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7D3D" w14:textId="0CED3C98" w:rsidR="00560F89" w:rsidRPr="006E1D34" w:rsidRDefault="00CC1D4F" w:rsidP="00541B98">
      <w:pPr>
        <w:spacing w:line="360" w:lineRule="auto"/>
        <w:jc w:val="center"/>
        <w:rPr>
          <w:rFonts w:cs="Arial"/>
          <w:noProof/>
          <w:sz w:val="24"/>
          <w:szCs w:val="24"/>
          <w:lang w:eastAsia="en-GB"/>
        </w:rPr>
      </w:pPr>
      <w:bookmarkStart w:id="0" w:name="_Hlk133917232"/>
      <w:bookmarkEnd w:id="0"/>
      <w:r w:rsidRPr="00094947">
        <w:rPr>
          <w:rFonts w:cs="Arial"/>
          <w:noProof/>
          <w:sz w:val="24"/>
          <w:szCs w:val="24"/>
          <w:lang w:eastAsia="en-GB"/>
        </w:rPr>
        <w:drawing>
          <wp:inline distT="0" distB="0" distL="0" distR="0" wp14:anchorId="1600A797" wp14:editId="236C4DB1">
            <wp:extent cx="1976755" cy="975995"/>
            <wp:effectExtent l="0" t="0" r="0" b="0"/>
            <wp:docPr id="3" name="Picture 1" descr="TU Colour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 Coloured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6755" cy="975995"/>
                    </a:xfrm>
                    <a:prstGeom prst="rect">
                      <a:avLst/>
                    </a:prstGeom>
                    <a:noFill/>
                    <a:ln>
                      <a:noFill/>
                    </a:ln>
                  </pic:spPr>
                </pic:pic>
              </a:graphicData>
            </a:graphic>
          </wp:inline>
        </w:drawing>
      </w:r>
    </w:p>
    <w:p w14:paraId="26706401" w14:textId="77777777" w:rsidR="007E1FA2" w:rsidRPr="006E1D34" w:rsidRDefault="007E1FA2" w:rsidP="00541B98">
      <w:pPr>
        <w:spacing w:line="360" w:lineRule="auto"/>
        <w:jc w:val="center"/>
        <w:rPr>
          <w:rFonts w:cs="Arial"/>
          <w:sz w:val="24"/>
          <w:szCs w:val="24"/>
        </w:rPr>
      </w:pPr>
    </w:p>
    <w:p w14:paraId="40B941D8" w14:textId="77777777" w:rsidR="000838C2" w:rsidRPr="006E1D34" w:rsidRDefault="000838C2" w:rsidP="000838C2">
      <w:pPr>
        <w:tabs>
          <w:tab w:val="left" w:pos="1080"/>
        </w:tabs>
        <w:jc w:val="center"/>
        <w:rPr>
          <w:rFonts w:cs="Arial"/>
          <w:b/>
          <w:sz w:val="28"/>
          <w:szCs w:val="28"/>
        </w:rPr>
      </w:pPr>
      <w:r w:rsidRPr="006E1D34">
        <w:rPr>
          <w:rFonts w:cs="Arial"/>
          <w:b/>
          <w:sz w:val="28"/>
          <w:szCs w:val="28"/>
        </w:rPr>
        <w:t>Student Learning &amp; Experience Committee</w:t>
      </w:r>
    </w:p>
    <w:p w14:paraId="1E1FE040" w14:textId="77777777" w:rsidR="00280CA9" w:rsidRPr="006E1D34" w:rsidRDefault="00280CA9" w:rsidP="00280CA9">
      <w:pPr>
        <w:tabs>
          <w:tab w:val="left" w:pos="1080"/>
        </w:tabs>
        <w:rPr>
          <w:rFonts w:cs="Arial"/>
          <w:sz w:val="36"/>
          <w:szCs w:val="36"/>
        </w:rPr>
      </w:pPr>
    </w:p>
    <w:p w14:paraId="47EAB67D" w14:textId="77777777" w:rsidR="00280CA9" w:rsidRPr="006E1D34" w:rsidRDefault="00280CA9" w:rsidP="00280CA9">
      <w:pPr>
        <w:tabs>
          <w:tab w:val="left" w:pos="1080"/>
        </w:tabs>
        <w:rPr>
          <w:rFonts w:cs="Arial"/>
          <w:sz w:val="36"/>
          <w:szCs w:val="36"/>
        </w:rPr>
      </w:pPr>
    </w:p>
    <w:tbl>
      <w:tblPr>
        <w:tblW w:w="0" w:type="auto"/>
        <w:tblInd w:w="198" w:type="dxa"/>
        <w:tblBorders>
          <w:top w:val="triple" w:sz="12" w:space="0" w:color="auto"/>
          <w:left w:val="triple" w:sz="12" w:space="0" w:color="auto"/>
          <w:bottom w:val="triple" w:sz="12" w:space="0" w:color="auto"/>
          <w:right w:val="triple" w:sz="12" w:space="0" w:color="auto"/>
        </w:tblBorders>
        <w:shd w:val="clear" w:color="auto" w:fill="F4B083"/>
        <w:tblLook w:val="04A0" w:firstRow="1" w:lastRow="0" w:firstColumn="1" w:lastColumn="0" w:noHBand="0" w:noVBand="1"/>
      </w:tblPr>
      <w:tblGrid>
        <w:gridCol w:w="8678"/>
      </w:tblGrid>
      <w:tr w:rsidR="007E1FA2" w:rsidRPr="006E1D34" w14:paraId="42D0ACBC" w14:textId="77777777" w:rsidTr="000507EC">
        <w:tc>
          <w:tcPr>
            <w:tcW w:w="9044" w:type="dxa"/>
            <w:shd w:val="clear" w:color="auto" w:fill="F4B083"/>
          </w:tcPr>
          <w:p w14:paraId="1267BEF1" w14:textId="77777777" w:rsidR="007E1FA2" w:rsidRPr="009D32B9" w:rsidRDefault="007E1FA2" w:rsidP="000507EC">
            <w:pPr>
              <w:jc w:val="center"/>
              <w:rPr>
                <w:rFonts w:cs="Arial"/>
                <w:b/>
                <w:bCs/>
                <w:sz w:val="48"/>
                <w:szCs w:val="48"/>
              </w:rPr>
            </w:pPr>
          </w:p>
          <w:p w14:paraId="3114DBC0" w14:textId="77777777" w:rsidR="007E1FA2" w:rsidRPr="006E1D34" w:rsidRDefault="007E1FA2" w:rsidP="000507EC">
            <w:pPr>
              <w:jc w:val="center"/>
              <w:rPr>
                <w:rFonts w:cs="Arial"/>
                <w:b/>
                <w:bCs/>
                <w:sz w:val="48"/>
                <w:szCs w:val="44"/>
              </w:rPr>
            </w:pPr>
            <w:r w:rsidRPr="006E1D34">
              <w:rPr>
                <w:rFonts w:cs="Arial"/>
                <w:b/>
                <w:bCs/>
                <w:sz w:val="48"/>
                <w:szCs w:val="44"/>
              </w:rPr>
              <w:t xml:space="preserve">Chapter B: </w:t>
            </w:r>
          </w:p>
          <w:p w14:paraId="083F1112" w14:textId="77777777" w:rsidR="007E1FA2" w:rsidRPr="006E1D34" w:rsidRDefault="007E1FA2" w:rsidP="000507EC">
            <w:pPr>
              <w:jc w:val="center"/>
              <w:rPr>
                <w:rFonts w:cs="Arial"/>
                <w:b/>
                <w:bCs/>
                <w:sz w:val="48"/>
                <w:szCs w:val="48"/>
              </w:rPr>
            </w:pPr>
          </w:p>
          <w:p w14:paraId="767E9B7B" w14:textId="77777777" w:rsidR="007E1FA2" w:rsidRPr="006E1D34" w:rsidRDefault="007E1FA2" w:rsidP="007E1FA2">
            <w:pPr>
              <w:jc w:val="center"/>
              <w:rPr>
                <w:rFonts w:cs="Arial"/>
                <w:b/>
                <w:sz w:val="48"/>
                <w:szCs w:val="48"/>
              </w:rPr>
            </w:pPr>
            <w:r w:rsidRPr="006E1D34">
              <w:rPr>
                <w:rFonts w:cs="Arial"/>
                <w:b/>
                <w:sz w:val="48"/>
                <w:szCs w:val="48"/>
              </w:rPr>
              <w:t>Portfolio Development</w:t>
            </w:r>
          </w:p>
          <w:p w14:paraId="721FA382" w14:textId="77777777" w:rsidR="007E1FA2" w:rsidRPr="009D32B9" w:rsidRDefault="007E1FA2" w:rsidP="007E1FA2">
            <w:pPr>
              <w:jc w:val="center"/>
              <w:rPr>
                <w:rFonts w:cs="Arial"/>
                <w:b/>
                <w:bCs/>
                <w:sz w:val="48"/>
                <w:szCs w:val="48"/>
              </w:rPr>
            </w:pPr>
          </w:p>
        </w:tc>
      </w:tr>
    </w:tbl>
    <w:p w14:paraId="5A7F8189" w14:textId="77777777" w:rsidR="00280CA9" w:rsidRPr="006E1D34" w:rsidRDefault="00280CA9" w:rsidP="00280CA9">
      <w:pPr>
        <w:rPr>
          <w:rFonts w:cs="Arial"/>
          <w:sz w:val="24"/>
        </w:rPr>
      </w:pPr>
    </w:p>
    <w:p w14:paraId="68994B6B" w14:textId="77777777" w:rsidR="00280CA9" w:rsidRPr="006E1D34" w:rsidRDefault="00280CA9" w:rsidP="00280CA9">
      <w:pPr>
        <w:tabs>
          <w:tab w:val="left" w:pos="720"/>
          <w:tab w:val="left" w:pos="1080"/>
        </w:tabs>
        <w:rPr>
          <w:rFonts w:cs="Arial"/>
          <w:sz w:val="24"/>
        </w:rPr>
      </w:pPr>
    </w:p>
    <w:p w14:paraId="5BEF423A" w14:textId="77777777" w:rsidR="00280CA9" w:rsidRPr="006E1D34" w:rsidRDefault="00280CA9" w:rsidP="00280CA9">
      <w:pPr>
        <w:tabs>
          <w:tab w:val="left" w:pos="720"/>
          <w:tab w:val="left" w:pos="1080"/>
        </w:tabs>
        <w:rPr>
          <w:rFonts w:cs="Arial"/>
          <w:sz w:val="24"/>
        </w:rPr>
      </w:pPr>
    </w:p>
    <w:p w14:paraId="04CC9CAA" w14:textId="77777777" w:rsidR="00280CA9" w:rsidRPr="006E1D34" w:rsidRDefault="00280CA9" w:rsidP="00280CA9">
      <w:pPr>
        <w:tabs>
          <w:tab w:val="left" w:pos="720"/>
          <w:tab w:val="left" w:pos="1080"/>
        </w:tabs>
        <w:rPr>
          <w:rFonts w:cs="Arial"/>
          <w:sz w:val="24"/>
        </w:rPr>
      </w:pPr>
    </w:p>
    <w:p w14:paraId="38A2E752" w14:textId="77777777" w:rsidR="00F6208F" w:rsidRPr="006E1D34" w:rsidRDefault="00F6208F" w:rsidP="00280CA9">
      <w:pPr>
        <w:tabs>
          <w:tab w:val="left" w:pos="720"/>
          <w:tab w:val="left" w:pos="1080"/>
        </w:tabs>
        <w:rPr>
          <w:rFonts w:cs="Arial"/>
          <w:sz w:val="24"/>
        </w:rPr>
      </w:pPr>
    </w:p>
    <w:p w14:paraId="5C910C27" w14:textId="77777777" w:rsidR="00280CA9" w:rsidRPr="006E1D34" w:rsidRDefault="00280CA9" w:rsidP="00280CA9">
      <w:pPr>
        <w:tabs>
          <w:tab w:val="left" w:pos="720"/>
          <w:tab w:val="left" w:pos="1080"/>
        </w:tabs>
        <w:rPr>
          <w:rFonts w:cs="Arial"/>
          <w:sz w:val="24"/>
        </w:rPr>
      </w:pPr>
    </w:p>
    <w:p w14:paraId="438C2C6E" w14:textId="77777777" w:rsidR="00222C3E" w:rsidRPr="006E1D34" w:rsidRDefault="00222C3E" w:rsidP="00280CA9">
      <w:pPr>
        <w:tabs>
          <w:tab w:val="left" w:pos="720"/>
          <w:tab w:val="left" w:pos="1080"/>
        </w:tabs>
        <w:rPr>
          <w:rFonts w:cs="Arial"/>
          <w:sz w:val="24"/>
        </w:rPr>
      </w:pPr>
    </w:p>
    <w:p w14:paraId="73913FE4" w14:textId="77777777" w:rsidR="00222C3E" w:rsidRPr="006E1D34" w:rsidRDefault="00222C3E" w:rsidP="00280CA9">
      <w:pPr>
        <w:tabs>
          <w:tab w:val="left" w:pos="720"/>
          <w:tab w:val="left" w:pos="1080"/>
        </w:tabs>
        <w:rPr>
          <w:rFonts w:cs="Arial"/>
          <w:sz w:val="24"/>
        </w:rPr>
      </w:pPr>
    </w:p>
    <w:p w14:paraId="264CF60E" w14:textId="77777777" w:rsidR="00280CA9" w:rsidRPr="006E1D34" w:rsidRDefault="00280CA9" w:rsidP="00280CA9">
      <w:pPr>
        <w:tabs>
          <w:tab w:val="left" w:pos="720"/>
          <w:tab w:val="left" w:pos="1080"/>
        </w:tabs>
        <w:rPr>
          <w:rFonts w:cs="Arial"/>
          <w:sz w:val="24"/>
        </w:rPr>
      </w:pPr>
    </w:p>
    <w:p w14:paraId="71884409" w14:textId="77777777" w:rsidR="00280CA9" w:rsidRPr="006E1D34" w:rsidRDefault="00280CA9" w:rsidP="00280CA9">
      <w:pPr>
        <w:tabs>
          <w:tab w:val="left" w:pos="720"/>
          <w:tab w:val="left" w:pos="1080"/>
        </w:tabs>
        <w:rPr>
          <w:rFonts w:cs="Arial"/>
          <w:sz w:val="24"/>
        </w:rPr>
      </w:pPr>
    </w:p>
    <w:p w14:paraId="13A6FC04" w14:textId="77777777" w:rsidR="00280CA9" w:rsidRPr="006E1D34" w:rsidRDefault="00280CA9" w:rsidP="00280CA9">
      <w:pPr>
        <w:tabs>
          <w:tab w:val="left" w:pos="720"/>
          <w:tab w:val="left" w:pos="1080"/>
        </w:tabs>
        <w:rPr>
          <w:rFonts w:cs="Arial"/>
          <w:sz w:val="24"/>
        </w:rPr>
      </w:pPr>
    </w:p>
    <w:p w14:paraId="081EEAEA" w14:textId="77777777" w:rsidR="00280CA9" w:rsidRPr="006E1D34" w:rsidRDefault="00280CA9" w:rsidP="00280CA9">
      <w:pPr>
        <w:tabs>
          <w:tab w:val="left" w:pos="720"/>
          <w:tab w:val="left" w:pos="1080"/>
        </w:tabs>
        <w:rPr>
          <w:rFonts w:cs="Arial"/>
          <w:sz w:val="24"/>
        </w:rPr>
      </w:pPr>
    </w:p>
    <w:p w14:paraId="2526D519" w14:textId="22249ADC" w:rsidR="007E1FA2" w:rsidRDefault="007E1FA2" w:rsidP="00280CA9">
      <w:pPr>
        <w:tabs>
          <w:tab w:val="left" w:pos="720"/>
          <w:tab w:val="left" w:pos="1080"/>
        </w:tabs>
        <w:rPr>
          <w:rFonts w:cs="Arial"/>
          <w:sz w:val="24"/>
        </w:rPr>
      </w:pPr>
    </w:p>
    <w:p w14:paraId="7155A483" w14:textId="7D953770" w:rsidR="00C47F45" w:rsidRDefault="00C47F45" w:rsidP="00280CA9">
      <w:pPr>
        <w:tabs>
          <w:tab w:val="left" w:pos="720"/>
          <w:tab w:val="left" w:pos="1080"/>
        </w:tabs>
        <w:rPr>
          <w:rFonts w:cs="Arial"/>
          <w:sz w:val="24"/>
        </w:rPr>
      </w:pPr>
    </w:p>
    <w:p w14:paraId="607CBBA5" w14:textId="2C37A1CD" w:rsidR="00C47F45" w:rsidRDefault="00C47F45" w:rsidP="00280CA9">
      <w:pPr>
        <w:tabs>
          <w:tab w:val="left" w:pos="720"/>
          <w:tab w:val="left" w:pos="1080"/>
        </w:tabs>
        <w:rPr>
          <w:rFonts w:cs="Arial"/>
          <w:sz w:val="24"/>
        </w:rPr>
      </w:pPr>
    </w:p>
    <w:p w14:paraId="11B0BD88" w14:textId="77777777" w:rsidR="00C47F45" w:rsidRPr="006E1D34" w:rsidRDefault="00C47F45" w:rsidP="00280CA9">
      <w:pPr>
        <w:tabs>
          <w:tab w:val="left" w:pos="720"/>
          <w:tab w:val="left" w:pos="1080"/>
        </w:tabs>
        <w:rPr>
          <w:rFonts w:cs="Arial"/>
          <w:sz w:val="24"/>
        </w:rPr>
      </w:pPr>
    </w:p>
    <w:p w14:paraId="5DC9DB80" w14:textId="77777777" w:rsidR="00280CA9" w:rsidRPr="006E1D34" w:rsidRDefault="00280CA9" w:rsidP="00280CA9">
      <w:pPr>
        <w:tabs>
          <w:tab w:val="left" w:pos="720"/>
          <w:tab w:val="left" w:pos="1080"/>
        </w:tabs>
        <w:rPr>
          <w:rFonts w:cs="Arial"/>
          <w:sz w:val="28"/>
          <w:szCs w:val="24"/>
        </w:rPr>
      </w:pPr>
    </w:p>
    <w:p w14:paraId="23F698EA" w14:textId="77777777" w:rsidR="009D32B9" w:rsidRPr="006E1D34" w:rsidRDefault="009D32B9" w:rsidP="00280CA9">
      <w:pPr>
        <w:tabs>
          <w:tab w:val="left" w:pos="720"/>
          <w:tab w:val="left" w:pos="1080"/>
        </w:tabs>
        <w:rPr>
          <w:rFonts w:cs="Arial"/>
          <w:sz w:val="28"/>
          <w:szCs w:val="24"/>
        </w:rPr>
      </w:pPr>
    </w:p>
    <w:tbl>
      <w:tblPr>
        <w:tblW w:w="65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0"/>
      </w:tblGrid>
      <w:tr w:rsidR="00835F72" w:rsidRPr="006E1D34" w14:paraId="46F6B388" w14:textId="77777777" w:rsidTr="0011480C">
        <w:tc>
          <w:tcPr>
            <w:tcW w:w="6570" w:type="dxa"/>
            <w:shd w:val="clear" w:color="auto" w:fill="auto"/>
          </w:tcPr>
          <w:p w14:paraId="3B775C98" w14:textId="77777777" w:rsidR="00835F72" w:rsidRPr="006E1D34" w:rsidRDefault="00835F72" w:rsidP="0011480C">
            <w:pPr>
              <w:pStyle w:val="BodyText2"/>
              <w:spacing w:after="0" w:line="240" w:lineRule="auto"/>
              <w:rPr>
                <w:rFonts w:ascii="Arial" w:hAnsi="Arial" w:cs="Arial"/>
                <w:b/>
                <w:bCs/>
              </w:rPr>
            </w:pPr>
          </w:p>
          <w:p w14:paraId="6D281453" w14:textId="77777777" w:rsidR="00835F72" w:rsidRPr="006E1D34" w:rsidRDefault="00835F72" w:rsidP="0011480C">
            <w:pPr>
              <w:pStyle w:val="BodyText2"/>
              <w:spacing w:after="0" w:line="240" w:lineRule="auto"/>
              <w:rPr>
                <w:rFonts w:ascii="Arial" w:hAnsi="Arial" w:cs="Arial"/>
                <w:bCs/>
                <w:sz w:val="20"/>
                <w:szCs w:val="20"/>
              </w:rPr>
            </w:pPr>
            <w:r w:rsidRPr="006E1D34">
              <w:rPr>
                <w:rFonts w:ascii="Arial" w:hAnsi="Arial" w:cs="Arial"/>
                <w:b/>
                <w:bCs/>
                <w:sz w:val="20"/>
                <w:szCs w:val="20"/>
              </w:rPr>
              <w:t>Document Owner:</w:t>
            </w:r>
            <w:r w:rsidRPr="006E1D34">
              <w:rPr>
                <w:rFonts w:ascii="Arial" w:hAnsi="Arial" w:cs="Arial"/>
                <w:b/>
                <w:bCs/>
                <w:sz w:val="20"/>
                <w:szCs w:val="20"/>
              </w:rPr>
              <w:tab/>
            </w:r>
            <w:r w:rsidRPr="0007691F">
              <w:rPr>
                <w:rFonts w:ascii="Arial" w:hAnsi="Arial" w:cs="Arial"/>
                <w:sz w:val="20"/>
                <w:szCs w:val="20"/>
              </w:rPr>
              <w:t>Student Learning &amp;</w:t>
            </w:r>
            <w:r>
              <w:rPr>
                <w:rFonts w:ascii="Arial" w:hAnsi="Arial" w:cs="Arial"/>
                <w:b/>
                <w:bCs/>
                <w:sz w:val="20"/>
                <w:szCs w:val="20"/>
              </w:rPr>
              <w:t xml:space="preserve"> </w:t>
            </w:r>
            <w:r w:rsidRPr="006E1D34">
              <w:rPr>
                <w:rFonts w:ascii="Arial" w:hAnsi="Arial" w:cs="Arial"/>
                <w:bCs/>
                <w:sz w:val="20"/>
                <w:szCs w:val="20"/>
              </w:rPr>
              <w:t>Academic Registry</w:t>
            </w:r>
            <w:r w:rsidRPr="006E1D34">
              <w:rPr>
                <w:rFonts w:ascii="Arial" w:hAnsi="Arial" w:cs="Arial"/>
                <w:b/>
                <w:bCs/>
                <w:sz w:val="20"/>
                <w:szCs w:val="20"/>
              </w:rPr>
              <w:t xml:space="preserve"> </w:t>
            </w:r>
          </w:p>
          <w:p w14:paraId="35A09D94" w14:textId="535CF286" w:rsidR="00835F72" w:rsidRPr="00835F72" w:rsidRDefault="00835F72" w:rsidP="0011480C">
            <w:pPr>
              <w:pStyle w:val="BodyText2"/>
              <w:spacing w:after="0" w:line="240" w:lineRule="auto"/>
              <w:rPr>
                <w:rFonts w:ascii="Arial" w:hAnsi="Arial" w:cs="Arial"/>
                <w:sz w:val="20"/>
                <w:szCs w:val="20"/>
              </w:rPr>
            </w:pPr>
            <w:r w:rsidRPr="006E1D34">
              <w:rPr>
                <w:rFonts w:ascii="Arial" w:hAnsi="Arial" w:cs="Arial"/>
                <w:b/>
                <w:bCs/>
                <w:sz w:val="20"/>
                <w:szCs w:val="20"/>
              </w:rPr>
              <w:t>Version number:</w:t>
            </w:r>
            <w:r w:rsidRPr="006E1D34">
              <w:rPr>
                <w:rFonts w:ascii="Arial" w:hAnsi="Arial" w:cs="Arial"/>
                <w:b/>
                <w:bCs/>
                <w:sz w:val="20"/>
                <w:szCs w:val="20"/>
              </w:rPr>
              <w:tab/>
            </w:r>
            <w:r w:rsidRPr="00C47F45">
              <w:rPr>
                <w:rFonts w:ascii="Arial" w:hAnsi="Arial" w:cs="Arial"/>
                <w:b/>
                <w:bCs/>
                <w:sz w:val="20"/>
                <w:szCs w:val="20"/>
              </w:rPr>
              <w:t>9.0</w:t>
            </w:r>
          </w:p>
          <w:p w14:paraId="6DCA001E" w14:textId="2863B11A" w:rsidR="00835F72" w:rsidRPr="006E1D34" w:rsidRDefault="00835F72" w:rsidP="0011480C">
            <w:pPr>
              <w:overflowPunct w:val="0"/>
              <w:autoSpaceDE w:val="0"/>
              <w:autoSpaceDN w:val="0"/>
              <w:adjustRightInd w:val="0"/>
              <w:textAlignment w:val="baseline"/>
              <w:rPr>
                <w:rFonts w:cs="Arial"/>
                <w:sz w:val="20"/>
                <w:szCs w:val="20"/>
                <w:lang w:val="en-US"/>
              </w:rPr>
            </w:pPr>
            <w:r w:rsidRPr="006E1D34">
              <w:rPr>
                <w:rFonts w:cs="Arial"/>
                <w:b/>
                <w:bCs/>
                <w:sz w:val="20"/>
                <w:szCs w:val="20"/>
                <w:lang w:val="en-US"/>
              </w:rPr>
              <w:t>Effective date:</w:t>
            </w:r>
            <w:r w:rsidRPr="006E1D34">
              <w:rPr>
                <w:rFonts w:cs="Arial"/>
                <w:sz w:val="20"/>
                <w:szCs w:val="20"/>
                <w:lang w:val="en-US"/>
              </w:rPr>
              <w:tab/>
            </w:r>
            <w:r w:rsidRPr="006E1D34">
              <w:rPr>
                <w:rFonts w:cs="Arial"/>
                <w:sz w:val="20"/>
                <w:szCs w:val="20"/>
                <w:lang w:val="en-US"/>
              </w:rPr>
              <w:tab/>
            </w:r>
            <w:r>
              <w:rPr>
                <w:rFonts w:cs="Arial"/>
                <w:sz w:val="20"/>
                <w:szCs w:val="20"/>
                <w:lang w:val="en-US"/>
              </w:rPr>
              <w:t>September 2023</w:t>
            </w:r>
            <w:r w:rsidRPr="006E1D34">
              <w:rPr>
                <w:rFonts w:cs="Arial"/>
                <w:sz w:val="20"/>
                <w:szCs w:val="20"/>
                <w:lang w:val="en-US"/>
              </w:rPr>
              <w:t xml:space="preserve"> (Academic Year </w:t>
            </w:r>
            <w:r>
              <w:rPr>
                <w:rFonts w:cs="Arial"/>
                <w:sz w:val="20"/>
                <w:szCs w:val="20"/>
                <w:lang w:val="en-US"/>
              </w:rPr>
              <w:t>2023-24</w:t>
            </w:r>
            <w:r w:rsidRPr="006E1D34">
              <w:rPr>
                <w:rFonts w:cs="Arial"/>
                <w:sz w:val="20"/>
                <w:szCs w:val="20"/>
                <w:lang w:val="en-US"/>
              </w:rPr>
              <w:t>)</w:t>
            </w:r>
          </w:p>
          <w:p w14:paraId="7973786E" w14:textId="414C2B44" w:rsidR="00835F72" w:rsidRPr="006E1D34" w:rsidRDefault="00835F72" w:rsidP="0011480C">
            <w:pPr>
              <w:overflowPunct w:val="0"/>
              <w:autoSpaceDE w:val="0"/>
              <w:autoSpaceDN w:val="0"/>
              <w:adjustRightInd w:val="0"/>
              <w:textAlignment w:val="baseline"/>
              <w:rPr>
                <w:rFonts w:cs="Arial"/>
                <w:sz w:val="20"/>
                <w:szCs w:val="20"/>
                <w:lang w:val="en-US"/>
              </w:rPr>
            </w:pPr>
            <w:r w:rsidRPr="006E1D34">
              <w:rPr>
                <w:rFonts w:cs="Arial"/>
                <w:b/>
                <w:bCs/>
                <w:sz w:val="20"/>
                <w:szCs w:val="20"/>
                <w:lang w:val="en-US"/>
              </w:rPr>
              <w:t xml:space="preserve">Date of next review:  </w:t>
            </w:r>
            <w:r w:rsidRPr="006E1D34">
              <w:rPr>
                <w:rFonts w:cs="Arial"/>
                <w:b/>
                <w:bCs/>
                <w:sz w:val="20"/>
                <w:szCs w:val="20"/>
                <w:lang w:val="en-US"/>
              </w:rPr>
              <w:tab/>
            </w:r>
            <w:r w:rsidR="00C47F45">
              <w:rPr>
                <w:rFonts w:cs="Arial"/>
                <w:sz w:val="20"/>
                <w:szCs w:val="20"/>
                <w:lang w:val="en-US"/>
              </w:rPr>
              <w:t xml:space="preserve">July </w:t>
            </w:r>
            <w:r>
              <w:rPr>
                <w:rFonts w:cs="Arial"/>
                <w:sz w:val="20"/>
                <w:szCs w:val="20"/>
                <w:lang w:val="en-US"/>
              </w:rPr>
              <w:t>2024</w:t>
            </w:r>
          </w:p>
          <w:p w14:paraId="5DE005C7" w14:textId="77777777" w:rsidR="00835F72" w:rsidRPr="006E1D34" w:rsidRDefault="00835F72" w:rsidP="0011480C">
            <w:pPr>
              <w:overflowPunct w:val="0"/>
              <w:autoSpaceDE w:val="0"/>
              <w:autoSpaceDN w:val="0"/>
              <w:adjustRightInd w:val="0"/>
              <w:textAlignment w:val="baseline"/>
              <w:rPr>
                <w:rFonts w:cs="Arial"/>
                <w:sz w:val="20"/>
                <w:szCs w:val="20"/>
                <w:lang w:val="en-US"/>
              </w:rPr>
            </w:pPr>
          </w:p>
          <w:p w14:paraId="764A79D5" w14:textId="77777777" w:rsidR="00835F72" w:rsidRPr="006E1D34" w:rsidRDefault="00835F72" w:rsidP="0011480C">
            <w:pPr>
              <w:rPr>
                <w:rFonts w:cs="Arial"/>
                <w:sz w:val="20"/>
                <w:szCs w:val="20"/>
              </w:rPr>
            </w:pPr>
            <w:r w:rsidRPr="006E1D34">
              <w:rPr>
                <w:rFonts w:cs="Arial"/>
                <w:i/>
                <w:iCs/>
                <w:sz w:val="20"/>
                <w:szCs w:val="20"/>
              </w:rPr>
              <w:t xml:space="preserve">This document is part of the University Quality Framework, which governs the University’s academic provision. </w:t>
            </w:r>
          </w:p>
          <w:p w14:paraId="2230D8B7" w14:textId="77777777" w:rsidR="00835F72" w:rsidRPr="006E1D34" w:rsidRDefault="00835F72" w:rsidP="0011480C">
            <w:pPr>
              <w:rPr>
                <w:rFonts w:cs="Arial"/>
              </w:rPr>
            </w:pPr>
          </w:p>
        </w:tc>
      </w:tr>
    </w:tbl>
    <w:p w14:paraId="6236C934" w14:textId="77777777" w:rsidR="00E21D1F" w:rsidRPr="006E1D34" w:rsidRDefault="00E21D1F" w:rsidP="00541B98">
      <w:pPr>
        <w:tabs>
          <w:tab w:val="left" w:pos="1080"/>
        </w:tabs>
        <w:spacing w:line="360" w:lineRule="auto"/>
        <w:rPr>
          <w:rFonts w:cs="Arial"/>
          <w:sz w:val="24"/>
          <w:szCs w:val="24"/>
        </w:rPr>
      </w:pPr>
    </w:p>
    <w:p w14:paraId="6AD1C6A6" w14:textId="77777777" w:rsidR="00CF0B9F" w:rsidRPr="006E1D34" w:rsidRDefault="00CF0B9F">
      <w:pPr>
        <w:rPr>
          <w:rFonts w:cs="Arial"/>
          <w:sz w:val="24"/>
          <w:szCs w:val="24"/>
        </w:rPr>
        <w:sectPr w:rsidR="00CF0B9F" w:rsidRPr="006E1D34" w:rsidSect="00D66D2D">
          <w:footerReference w:type="even" r:id="rId12"/>
          <w:footerReference w:type="default" r:id="rId13"/>
          <w:footerReference w:type="first" r:id="rId14"/>
          <w:pgSz w:w="11906" w:h="16838" w:code="9"/>
          <w:pgMar w:top="1440" w:right="1440" w:bottom="1440" w:left="1440" w:header="706" w:footer="706" w:gutter="0"/>
          <w:pgNumType w:start="1"/>
          <w:cols w:space="708"/>
          <w:titlePg/>
          <w:docGrid w:linePitch="360"/>
        </w:sectPr>
      </w:pPr>
    </w:p>
    <w:p w14:paraId="0CBECAB0" w14:textId="478E8F43" w:rsidR="00280CA9" w:rsidRPr="006E1D34" w:rsidRDefault="00CC1D4F" w:rsidP="00280CA9">
      <w:pPr>
        <w:rPr>
          <w:rFonts w:cs="Arial"/>
        </w:rPr>
      </w:pPr>
      <w:r>
        <w:rPr>
          <w:noProof/>
        </w:rPr>
        <w:lastRenderedPageBreak/>
        <mc:AlternateContent>
          <mc:Choice Requires="wps">
            <w:drawing>
              <wp:inline distT="0" distB="0" distL="0" distR="0" wp14:anchorId="677E2D72" wp14:editId="405CEA1F">
                <wp:extent cx="5619750" cy="419100"/>
                <wp:effectExtent l="57150" t="38100" r="57150" b="76200"/>
                <wp:docPr id="2"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19750" cy="419100"/>
                        </a:xfrm>
                        <a:prstGeom prst="rect">
                          <a:avLst/>
                        </a:prstGeom>
                        <a:solidFill>
                          <a:srgbClr val="F4B083"/>
                        </a:solidFill>
                        <a:ln w="9525" algn="ctr">
                          <a:solidFill>
                            <a:srgbClr val="7D60A0"/>
                          </a:solidFill>
                          <a:miter lim="800000"/>
                          <a:headEnd/>
                          <a:tailEnd/>
                        </a:ln>
                        <a:effectLst>
                          <a:outerShdw blurRad="40000" dist="20000" dir="5400000" rotWithShape="0">
                            <a:srgbClr val="000000">
                              <a:alpha val="37999"/>
                            </a:srgbClr>
                          </a:outerShdw>
                        </a:effectLst>
                      </wps:spPr>
                      <wps:txbx>
                        <w:txbxContent>
                          <w:p w14:paraId="1D781E61" w14:textId="77777777" w:rsidR="00167677" w:rsidRPr="00014136" w:rsidRDefault="00167677" w:rsidP="00280CA9">
                            <w:pPr>
                              <w:spacing w:before="120"/>
                              <w:jc w:val="center"/>
                              <w:rPr>
                                <w:rFonts w:cs="Arial"/>
                                <w:b/>
                                <w:sz w:val="24"/>
                              </w:rPr>
                            </w:pPr>
                            <w:r w:rsidRPr="00014136">
                              <w:rPr>
                                <w:rFonts w:cs="Arial"/>
                                <w:b/>
                                <w:sz w:val="24"/>
                              </w:rPr>
                              <w:t>C O N T E N T S</w:t>
                            </w:r>
                          </w:p>
                        </w:txbxContent>
                      </wps:txbx>
                      <wps:bodyPr rot="0" vert="horz" wrap="square" lIns="91440" tIns="45720" rIns="91440" bIns="45720" anchor="ctr" anchorCtr="0" upright="1">
                        <a:noAutofit/>
                      </wps:bodyPr>
                    </wps:wsp>
                  </a:graphicData>
                </a:graphic>
              </wp:inline>
            </w:drawing>
          </mc:Choice>
          <mc:Fallback>
            <w:pict>
              <v:rect w14:anchorId="677E2D72" id="Rectangle 3" o:spid="_x0000_s1026" style="width:442.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" fillcolor="#f4b083" strokecolor="#7d60a0">
                <v:shadow on="t" color="black" opacity="24903f" origin=",.5" offset="0,.55556mm"/>
                <o:lock v:ext="edit" aspectratio="t"/>
                <v:textbox>
                  <w:txbxContent>
                    <w:p w14:paraId="1D781E61" w14:textId="77777777" w:rsidR="00167677" w:rsidRPr="00014136" w:rsidRDefault="00167677" w:rsidP="00280CA9">
                      <w:pPr>
                        <w:spacing w:before="120"/>
                        <w:jc w:val="center"/>
                        <w:rPr>
                          <w:rFonts w:cs="Arial"/>
                          <w:b/>
                          <w:sz w:val="24"/>
                        </w:rPr>
                      </w:pPr>
                      <w:r w:rsidRPr="00014136">
                        <w:rPr>
                          <w:rFonts w:cs="Arial"/>
                          <w:b/>
                          <w:sz w:val="24"/>
                        </w:rPr>
                        <w:t>C O N T E N T S</w:t>
                      </w:r>
                    </w:p>
                  </w:txbxContent>
                </v:textbox>
                <w10:anchorlock/>
              </v:rect>
            </w:pict>
          </mc:Fallback>
        </mc:AlternateContent>
      </w:r>
    </w:p>
    <w:p w14:paraId="0E72897F" w14:textId="77777777" w:rsidR="00280CA9" w:rsidRPr="006E1D34" w:rsidRDefault="00280CA9">
      <w:pPr>
        <w:rPr>
          <w:rFonts w:cs="Arial"/>
          <w:sz w:val="24"/>
          <w:szCs w:val="24"/>
        </w:rPr>
      </w:pPr>
    </w:p>
    <w:p w14:paraId="7729E212" w14:textId="6792DC1C" w:rsidR="00E83F24" w:rsidRDefault="00DE3A82">
      <w:pPr>
        <w:pStyle w:val="TOC1"/>
        <w:rPr>
          <w:rFonts w:asciiTheme="minorHAnsi" w:eastAsiaTheme="minorEastAsia" w:hAnsiTheme="minorHAnsi" w:cstheme="minorBidi"/>
          <w:b w:val="0"/>
          <w:caps w:val="0"/>
          <w:noProof/>
          <w:sz w:val="22"/>
          <w:lang w:eastAsia="en-GB"/>
        </w:rPr>
      </w:pPr>
      <w:r>
        <w:rPr>
          <w:rFonts w:cs="Arial"/>
          <w:szCs w:val="24"/>
        </w:rPr>
        <w:fldChar w:fldCharType="begin"/>
      </w:r>
      <w:r>
        <w:rPr>
          <w:rFonts w:cs="Arial"/>
          <w:szCs w:val="24"/>
        </w:rPr>
        <w:instrText xml:space="preserve"> TOC \o "1-3" \h \z \u </w:instrText>
      </w:r>
      <w:r>
        <w:rPr>
          <w:rFonts w:cs="Arial"/>
          <w:szCs w:val="24"/>
        </w:rPr>
        <w:fldChar w:fldCharType="separate"/>
      </w:r>
      <w:hyperlink w:anchor="_Toc144216407" w:history="1">
        <w:r w:rsidR="00E83F24" w:rsidRPr="00805AAD">
          <w:rPr>
            <w:rStyle w:val="Hyperlink"/>
            <w:rFonts w:cs="Arial"/>
            <w:noProof/>
          </w:rPr>
          <w:t>1.</w:t>
        </w:r>
        <w:r w:rsidR="00E83F24">
          <w:rPr>
            <w:rFonts w:asciiTheme="minorHAnsi" w:eastAsiaTheme="minorEastAsia" w:hAnsiTheme="minorHAnsi" w:cstheme="minorBidi"/>
            <w:b w:val="0"/>
            <w:caps w:val="0"/>
            <w:noProof/>
            <w:sz w:val="22"/>
            <w:lang w:eastAsia="en-GB"/>
          </w:rPr>
          <w:tab/>
        </w:r>
        <w:r w:rsidR="00E83F24" w:rsidRPr="00805AAD">
          <w:rPr>
            <w:rStyle w:val="Hyperlink"/>
            <w:rFonts w:cs="Arial"/>
            <w:noProof/>
          </w:rPr>
          <w:t>INTRODUCTION</w:t>
        </w:r>
        <w:r w:rsidR="00E83F24">
          <w:rPr>
            <w:noProof/>
            <w:webHidden/>
          </w:rPr>
          <w:tab/>
        </w:r>
        <w:r w:rsidR="00E83F24">
          <w:rPr>
            <w:noProof/>
            <w:webHidden/>
          </w:rPr>
          <w:fldChar w:fldCharType="begin"/>
        </w:r>
        <w:r w:rsidR="00E83F24">
          <w:rPr>
            <w:noProof/>
            <w:webHidden/>
          </w:rPr>
          <w:instrText xml:space="preserve"> PAGEREF _Toc144216407 \h </w:instrText>
        </w:r>
        <w:r w:rsidR="00E83F24">
          <w:rPr>
            <w:noProof/>
            <w:webHidden/>
          </w:rPr>
        </w:r>
        <w:r w:rsidR="00E83F24">
          <w:rPr>
            <w:noProof/>
            <w:webHidden/>
          </w:rPr>
          <w:fldChar w:fldCharType="separate"/>
        </w:r>
        <w:r w:rsidR="00E83F24">
          <w:rPr>
            <w:noProof/>
            <w:webHidden/>
          </w:rPr>
          <w:t>1</w:t>
        </w:r>
        <w:r w:rsidR="00E83F24">
          <w:rPr>
            <w:noProof/>
            <w:webHidden/>
          </w:rPr>
          <w:fldChar w:fldCharType="end"/>
        </w:r>
      </w:hyperlink>
    </w:p>
    <w:p w14:paraId="1CD2CCD2" w14:textId="523B9C66" w:rsidR="00E83F24" w:rsidRDefault="001F7935">
      <w:pPr>
        <w:pStyle w:val="TOC1"/>
        <w:rPr>
          <w:rFonts w:asciiTheme="minorHAnsi" w:eastAsiaTheme="minorEastAsia" w:hAnsiTheme="minorHAnsi" w:cstheme="minorBidi"/>
          <w:b w:val="0"/>
          <w:caps w:val="0"/>
          <w:noProof/>
          <w:sz w:val="22"/>
          <w:lang w:eastAsia="en-GB"/>
        </w:rPr>
      </w:pPr>
      <w:hyperlink w:anchor="_Toc144216408" w:history="1">
        <w:r w:rsidR="00E83F24" w:rsidRPr="00805AAD">
          <w:rPr>
            <w:rStyle w:val="Hyperlink"/>
            <w:noProof/>
          </w:rPr>
          <w:t>2.</w:t>
        </w:r>
        <w:r w:rsidR="00E83F24">
          <w:rPr>
            <w:rFonts w:asciiTheme="minorHAnsi" w:eastAsiaTheme="minorEastAsia" w:hAnsiTheme="minorHAnsi" w:cstheme="minorBidi"/>
            <w:b w:val="0"/>
            <w:caps w:val="0"/>
            <w:noProof/>
            <w:sz w:val="22"/>
            <w:lang w:eastAsia="en-GB"/>
          </w:rPr>
          <w:tab/>
        </w:r>
        <w:r w:rsidR="00E83F24" w:rsidRPr="00805AAD">
          <w:rPr>
            <w:rStyle w:val="Hyperlink"/>
            <w:noProof/>
          </w:rPr>
          <w:t>Portfolio development process</w:t>
        </w:r>
        <w:r w:rsidR="00E83F24">
          <w:rPr>
            <w:noProof/>
            <w:webHidden/>
          </w:rPr>
          <w:tab/>
        </w:r>
        <w:r w:rsidR="00E83F24">
          <w:rPr>
            <w:noProof/>
            <w:webHidden/>
          </w:rPr>
          <w:fldChar w:fldCharType="begin"/>
        </w:r>
        <w:r w:rsidR="00E83F24">
          <w:rPr>
            <w:noProof/>
            <w:webHidden/>
          </w:rPr>
          <w:instrText xml:space="preserve"> PAGEREF _Toc144216408 \h </w:instrText>
        </w:r>
        <w:r w:rsidR="00E83F24">
          <w:rPr>
            <w:noProof/>
            <w:webHidden/>
          </w:rPr>
        </w:r>
        <w:r w:rsidR="00E83F24">
          <w:rPr>
            <w:noProof/>
            <w:webHidden/>
          </w:rPr>
          <w:fldChar w:fldCharType="separate"/>
        </w:r>
        <w:r w:rsidR="00E83F24">
          <w:rPr>
            <w:noProof/>
            <w:webHidden/>
          </w:rPr>
          <w:t>1</w:t>
        </w:r>
        <w:r w:rsidR="00E83F24">
          <w:rPr>
            <w:noProof/>
            <w:webHidden/>
          </w:rPr>
          <w:fldChar w:fldCharType="end"/>
        </w:r>
      </w:hyperlink>
    </w:p>
    <w:p w14:paraId="5E084690" w14:textId="744E3168" w:rsidR="00E83F24" w:rsidRDefault="001F7935">
      <w:pPr>
        <w:pStyle w:val="TOC2"/>
        <w:rPr>
          <w:rFonts w:asciiTheme="minorHAnsi" w:eastAsiaTheme="minorEastAsia" w:hAnsiTheme="minorHAnsi" w:cstheme="minorBidi"/>
          <w:noProof/>
          <w:sz w:val="22"/>
          <w:lang w:eastAsia="en-GB"/>
        </w:rPr>
      </w:pPr>
      <w:hyperlink w:anchor="_Toc144216409" w:history="1">
        <w:r w:rsidR="00E83F24" w:rsidRPr="00805AAD">
          <w:rPr>
            <w:rStyle w:val="Hyperlink"/>
            <w:rFonts w:cs="Arial"/>
            <w:noProof/>
          </w:rPr>
          <w:t>2.1.</w:t>
        </w:r>
        <w:r w:rsidR="00E83F24">
          <w:rPr>
            <w:rFonts w:asciiTheme="minorHAnsi" w:eastAsiaTheme="minorEastAsia" w:hAnsiTheme="minorHAnsi" w:cstheme="minorBidi"/>
            <w:noProof/>
            <w:sz w:val="22"/>
            <w:lang w:eastAsia="en-GB"/>
          </w:rPr>
          <w:tab/>
        </w:r>
        <w:r w:rsidR="00E83F24" w:rsidRPr="00805AAD">
          <w:rPr>
            <w:rStyle w:val="Hyperlink"/>
            <w:rFonts w:cs="Arial"/>
            <w:noProof/>
          </w:rPr>
          <w:t>S</w:t>
        </w:r>
        <w:r w:rsidR="00E83F24" w:rsidRPr="00805AAD">
          <w:rPr>
            <w:rStyle w:val="Hyperlink"/>
            <w:noProof/>
          </w:rPr>
          <w:t>cope of the Portfolio Development Process</w:t>
        </w:r>
        <w:r w:rsidR="00E83F24">
          <w:rPr>
            <w:noProof/>
            <w:webHidden/>
          </w:rPr>
          <w:tab/>
        </w:r>
        <w:r w:rsidR="00E83F24">
          <w:rPr>
            <w:noProof/>
            <w:webHidden/>
          </w:rPr>
          <w:fldChar w:fldCharType="begin"/>
        </w:r>
        <w:r w:rsidR="00E83F24">
          <w:rPr>
            <w:noProof/>
            <w:webHidden/>
          </w:rPr>
          <w:instrText xml:space="preserve"> PAGEREF _Toc144216409 \h </w:instrText>
        </w:r>
        <w:r w:rsidR="00E83F24">
          <w:rPr>
            <w:noProof/>
            <w:webHidden/>
          </w:rPr>
        </w:r>
        <w:r w:rsidR="00E83F24">
          <w:rPr>
            <w:noProof/>
            <w:webHidden/>
          </w:rPr>
          <w:fldChar w:fldCharType="separate"/>
        </w:r>
        <w:r w:rsidR="00E83F24">
          <w:rPr>
            <w:noProof/>
            <w:webHidden/>
          </w:rPr>
          <w:t>3</w:t>
        </w:r>
        <w:r w:rsidR="00E83F24">
          <w:rPr>
            <w:noProof/>
            <w:webHidden/>
          </w:rPr>
          <w:fldChar w:fldCharType="end"/>
        </w:r>
      </w:hyperlink>
    </w:p>
    <w:p w14:paraId="7E87FDF1" w14:textId="06D7BC4F" w:rsidR="00E83F24" w:rsidRDefault="001F7935">
      <w:pPr>
        <w:pStyle w:val="TOC1"/>
        <w:rPr>
          <w:rFonts w:asciiTheme="minorHAnsi" w:eastAsiaTheme="minorEastAsia" w:hAnsiTheme="minorHAnsi" w:cstheme="minorBidi"/>
          <w:b w:val="0"/>
          <w:caps w:val="0"/>
          <w:noProof/>
          <w:sz w:val="22"/>
          <w:lang w:eastAsia="en-GB"/>
        </w:rPr>
      </w:pPr>
      <w:hyperlink w:anchor="_Toc144216410" w:history="1">
        <w:r w:rsidR="00E83F24" w:rsidRPr="00805AAD">
          <w:rPr>
            <w:rStyle w:val="Hyperlink"/>
            <w:noProof/>
          </w:rPr>
          <w:t>Table 1 - Flowchart of TITLE Approval Process</w:t>
        </w:r>
        <w:r w:rsidR="00E83F24">
          <w:rPr>
            <w:noProof/>
            <w:webHidden/>
          </w:rPr>
          <w:tab/>
        </w:r>
        <w:r w:rsidR="00E83F24">
          <w:rPr>
            <w:noProof/>
            <w:webHidden/>
          </w:rPr>
          <w:fldChar w:fldCharType="begin"/>
        </w:r>
        <w:r w:rsidR="00E83F24">
          <w:rPr>
            <w:noProof/>
            <w:webHidden/>
          </w:rPr>
          <w:instrText xml:space="preserve"> PAGEREF _Toc144216410 \h </w:instrText>
        </w:r>
        <w:r w:rsidR="00E83F24">
          <w:rPr>
            <w:noProof/>
            <w:webHidden/>
          </w:rPr>
        </w:r>
        <w:r w:rsidR="00E83F24">
          <w:rPr>
            <w:noProof/>
            <w:webHidden/>
          </w:rPr>
          <w:fldChar w:fldCharType="separate"/>
        </w:r>
        <w:r w:rsidR="00E83F24">
          <w:rPr>
            <w:noProof/>
            <w:webHidden/>
          </w:rPr>
          <w:t>5</w:t>
        </w:r>
        <w:r w:rsidR="00E83F24">
          <w:rPr>
            <w:noProof/>
            <w:webHidden/>
          </w:rPr>
          <w:fldChar w:fldCharType="end"/>
        </w:r>
      </w:hyperlink>
    </w:p>
    <w:p w14:paraId="4225FB84" w14:textId="149A4422" w:rsidR="00E83F24" w:rsidRDefault="001F7935">
      <w:pPr>
        <w:pStyle w:val="TOC1"/>
        <w:rPr>
          <w:rFonts w:asciiTheme="minorHAnsi" w:eastAsiaTheme="minorEastAsia" w:hAnsiTheme="minorHAnsi" w:cstheme="minorBidi"/>
          <w:b w:val="0"/>
          <w:caps w:val="0"/>
          <w:noProof/>
          <w:sz w:val="22"/>
          <w:lang w:eastAsia="en-GB"/>
        </w:rPr>
      </w:pPr>
      <w:hyperlink w:anchor="_Toc144216411" w:history="1">
        <w:r w:rsidR="00E83F24" w:rsidRPr="00805AAD">
          <w:rPr>
            <w:rStyle w:val="Hyperlink"/>
            <w:noProof/>
          </w:rPr>
          <w:t>TABLE 2 - FLOWCHART OF TITLE APPROVAL PROCESS FOR THE TU COLLEGE PARTNERSHIP</w:t>
        </w:r>
        <w:r w:rsidR="00E83F24">
          <w:rPr>
            <w:noProof/>
            <w:webHidden/>
          </w:rPr>
          <w:tab/>
        </w:r>
        <w:r w:rsidR="00E83F24">
          <w:rPr>
            <w:noProof/>
            <w:webHidden/>
          </w:rPr>
          <w:fldChar w:fldCharType="begin"/>
        </w:r>
        <w:r w:rsidR="00E83F24">
          <w:rPr>
            <w:noProof/>
            <w:webHidden/>
          </w:rPr>
          <w:instrText xml:space="preserve"> PAGEREF _Toc144216411 \h </w:instrText>
        </w:r>
        <w:r w:rsidR="00E83F24">
          <w:rPr>
            <w:noProof/>
            <w:webHidden/>
          </w:rPr>
        </w:r>
        <w:r w:rsidR="00E83F24">
          <w:rPr>
            <w:noProof/>
            <w:webHidden/>
          </w:rPr>
          <w:fldChar w:fldCharType="separate"/>
        </w:r>
        <w:r w:rsidR="00E83F24">
          <w:rPr>
            <w:noProof/>
            <w:webHidden/>
          </w:rPr>
          <w:t>6</w:t>
        </w:r>
        <w:r w:rsidR="00E83F24">
          <w:rPr>
            <w:noProof/>
            <w:webHidden/>
          </w:rPr>
          <w:fldChar w:fldCharType="end"/>
        </w:r>
      </w:hyperlink>
    </w:p>
    <w:p w14:paraId="462EBF42" w14:textId="6AD53615" w:rsidR="00E83F24" w:rsidRDefault="001F7935">
      <w:pPr>
        <w:pStyle w:val="TOC1"/>
        <w:rPr>
          <w:rFonts w:asciiTheme="minorHAnsi" w:eastAsiaTheme="minorEastAsia" w:hAnsiTheme="minorHAnsi" w:cstheme="minorBidi"/>
          <w:b w:val="0"/>
          <w:caps w:val="0"/>
          <w:noProof/>
          <w:sz w:val="22"/>
          <w:lang w:eastAsia="en-GB"/>
        </w:rPr>
      </w:pPr>
      <w:hyperlink w:anchor="_Toc144216412" w:history="1">
        <w:r w:rsidR="00E83F24" w:rsidRPr="00805AAD">
          <w:rPr>
            <w:rStyle w:val="Hyperlink"/>
            <w:noProof/>
          </w:rPr>
          <w:t>3.</w:t>
        </w:r>
        <w:r w:rsidR="00E83F24">
          <w:rPr>
            <w:rFonts w:asciiTheme="minorHAnsi" w:eastAsiaTheme="minorEastAsia" w:hAnsiTheme="minorHAnsi" w:cstheme="minorBidi"/>
            <w:b w:val="0"/>
            <w:caps w:val="0"/>
            <w:noProof/>
            <w:sz w:val="22"/>
            <w:lang w:eastAsia="en-GB"/>
          </w:rPr>
          <w:tab/>
        </w:r>
        <w:r w:rsidR="00E83F24" w:rsidRPr="00805AAD">
          <w:rPr>
            <w:rStyle w:val="Hyperlink"/>
            <w:noProof/>
          </w:rPr>
          <w:t>APPROVAL OF NEW NAMED UNIVERSITY CERTIFICATE AWARD TITLES</w:t>
        </w:r>
        <w:r w:rsidR="00E83F24">
          <w:rPr>
            <w:noProof/>
            <w:webHidden/>
          </w:rPr>
          <w:tab/>
        </w:r>
        <w:r w:rsidR="00E83F24">
          <w:rPr>
            <w:noProof/>
            <w:webHidden/>
          </w:rPr>
          <w:fldChar w:fldCharType="begin"/>
        </w:r>
        <w:r w:rsidR="00E83F24">
          <w:rPr>
            <w:noProof/>
            <w:webHidden/>
          </w:rPr>
          <w:instrText xml:space="preserve"> PAGEREF _Toc144216412 \h </w:instrText>
        </w:r>
        <w:r w:rsidR="00E83F24">
          <w:rPr>
            <w:noProof/>
            <w:webHidden/>
          </w:rPr>
        </w:r>
        <w:r w:rsidR="00E83F24">
          <w:rPr>
            <w:noProof/>
            <w:webHidden/>
          </w:rPr>
          <w:fldChar w:fldCharType="separate"/>
        </w:r>
        <w:r w:rsidR="00E83F24">
          <w:rPr>
            <w:noProof/>
            <w:webHidden/>
          </w:rPr>
          <w:t>7</w:t>
        </w:r>
        <w:r w:rsidR="00E83F24">
          <w:rPr>
            <w:noProof/>
            <w:webHidden/>
          </w:rPr>
          <w:fldChar w:fldCharType="end"/>
        </w:r>
      </w:hyperlink>
    </w:p>
    <w:p w14:paraId="0A6C2BAF" w14:textId="4DE13B30" w:rsidR="00E83F24" w:rsidRDefault="001F7935">
      <w:pPr>
        <w:pStyle w:val="TOC2"/>
        <w:rPr>
          <w:rFonts w:asciiTheme="minorHAnsi" w:eastAsiaTheme="minorEastAsia" w:hAnsiTheme="minorHAnsi" w:cstheme="minorBidi"/>
          <w:noProof/>
          <w:sz w:val="22"/>
          <w:lang w:eastAsia="en-GB"/>
        </w:rPr>
      </w:pPr>
      <w:hyperlink w:anchor="_Toc144216413" w:history="1">
        <w:r w:rsidR="00E83F24" w:rsidRPr="00805AAD">
          <w:rPr>
            <w:rStyle w:val="Hyperlink"/>
            <w:noProof/>
          </w:rPr>
          <w:t xml:space="preserve">3.1 </w:t>
        </w:r>
        <w:r w:rsidR="00E83F24">
          <w:rPr>
            <w:rFonts w:asciiTheme="minorHAnsi" w:eastAsiaTheme="minorEastAsia" w:hAnsiTheme="minorHAnsi" w:cstheme="minorBidi"/>
            <w:noProof/>
            <w:sz w:val="22"/>
            <w:lang w:eastAsia="en-GB"/>
          </w:rPr>
          <w:tab/>
        </w:r>
        <w:r w:rsidR="00E83F24" w:rsidRPr="00805AAD">
          <w:rPr>
            <w:rStyle w:val="Hyperlink"/>
            <w:noProof/>
          </w:rPr>
          <w:t>Review Period for UC Awards</w:t>
        </w:r>
        <w:r w:rsidR="00E83F24">
          <w:rPr>
            <w:noProof/>
            <w:webHidden/>
          </w:rPr>
          <w:tab/>
        </w:r>
        <w:r w:rsidR="00E83F24">
          <w:rPr>
            <w:noProof/>
            <w:webHidden/>
          </w:rPr>
          <w:fldChar w:fldCharType="begin"/>
        </w:r>
        <w:r w:rsidR="00E83F24">
          <w:rPr>
            <w:noProof/>
            <w:webHidden/>
          </w:rPr>
          <w:instrText xml:space="preserve"> PAGEREF _Toc144216413 \h </w:instrText>
        </w:r>
        <w:r w:rsidR="00E83F24">
          <w:rPr>
            <w:noProof/>
            <w:webHidden/>
          </w:rPr>
        </w:r>
        <w:r w:rsidR="00E83F24">
          <w:rPr>
            <w:noProof/>
            <w:webHidden/>
          </w:rPr>
          <w:fldChar w:fldCharType="separate"/>
        </w:r>
        <w:r w:rsidR="00E83F24">
          <w:rPr>
            <w:noProof/>
            <w:webHidden/>
          </w:rPr>
          <w:t>7</w:t>
        </w:r>
        <w:r w:rsidR="00E83F24">
          <w:rPr>
            <w:noProof/>
            <w:webHidden/>
          </w:rPr>
          <w:fldChar w:fldCharType="end"/>
        </w:r>
      </w:hyperlink>
    </w:p>
    <w:p w14:paraId="72D490D8" w14:textId="79419F20" w:rsidR="00E83F24" w:rsidRDefault="001F7935">
      <w:pPr>
        <w:pStyle w:val="TOC1"/>
        <w:rPr>
          <w:rFonts w:asciiTheme="minorHAnsi" w:eastAsiaTheme="minorEastAsia" w:hAnsiTheme="minorHAnsi" w:cstheme="minorBidi"/>
          <w:b w:val="0"/>
          <w:caps w:val="0"/>
          <w:noProof/>
          <w:sz w:val="22"/>
          <w:lang w:eastAsia="en-GB"/>
        </w:rPr>
      </w:pPr>
      <w:hyperlink w:anchor="_Toc144216414" w:history="1">
        <w:r w:rsidR="00E83F24" w:rsidRPr="00805AAD">
          <w:rPr>
            <w:rStyle w:val="Hyperlink"/>
            <w:rFonts w:cs="Arial"/>
            <w:noProof/>
          </w:rPr>
          <w:t xml:space="preserve">Table 3 - Flowchart for Approval of New Named UC Award </w:t>
        </w:r>
        <w:r w:rsidR="00460545">
          <w:rPr>
            <w:rStyle w:val="Hyperlink"/>
            <w:rFonts w:cs="Arial"/>
            <w:noProof/>
          </w:rPr>
          <w:t xml:space="preserve"> </w:t>
        </w:r>
        <w:r w:rsidR="00E83F24" w:rsidRPr="00805AAD">
          <w:rPr>
            <w:rStyle w:val="Hyperlink"/>
            <w:rFonts w:cs="Arial"/>
            <w:noProof/>
          </w:rPr>
          <w:t>Titles</w:t>
        </w:r>
        <w:r w:rsidR="00E83F24">
          <w:rPr>
            <w:noProof/>
            <w:webHidden/>
          </w:rPr>
          <w:tab/>
        </w:r>
        <w:r w:rsidR="00E83F24">
          <w:rPr>
            <w:noProof/>
            <w:webHidden/>
          </w:rPr>
          <w:fldChar w:fldCharType="begin"/>
        </w:r>
        <w:r w:rsidR="00E83F24">
          <w:rPr>
            <w:noProof/>
            <w:webHidden/>
          </w:rPr>
          <w:instrText xml:space="preserve"> PAGEREF _Toc144216414 \h </w:instrText>
        </w:r>
        <w:r w:rsidR="00E83F24">
          <w:rPr>
            <w:noProof/>
            <w:webHidden/>
          </w:rPr>
        </w:r>
        <w:r w:rsidR="00E83F24">
          <w:rPr>
            <w:noProof/>
            <w:webHidden/>
          </w:rPr>
          <w:fldChar w:fldCharType="separate"/>
        </w:r>
        <w:r w:rsidR="00E83F24">
          <w:rPr>
            <w:noProof/>
            <w:webHidden/>
          </w:rPr>
          <w:t>8</w:t>
        </w:r>
        <w:r w:rsidR="00E83F24">
          <w:rPr>
            <w:noProof/>
            <w:webHidden/>
          </w:rPr>
          <w:fldChar w:fldCharType="end"/>
        </w:r>
      </w:hyperlink>
    </w:p>
    <w:p w14:paraId="5FC5981E" w14:textId="3338243D" w:rsidR="00E83F24" w:rsidRDefault="001F7935">
      <w:pPr>
        <w:pStyle w:val="TOC1"/>
        <w:rPr>
          <w:rFonts w:asciiTheme="minorHAnsi" w:eastAsiaTheme="minorEastAsia" w:hAnsiTheme="minorHAnsi" w:cstheme="minorBidi"/>
          <w:b w:val="0"/>
          <w:caps w:val="0"/>
          <w:noProof/>
          <w:sz w:val="22"/>
          <w:lang w:eastAsia="en-GB"/>
        </w:rPr>
      </w:pPr>
      <w:hyperlink w:anchor="_Toc144216415" w:history="1">
        <w:r w:rsidR="00E83F24" w:rsidRPr="00805AAD">
          <w:rPr>
            <w:rStyle w:val="Hyperlink"/>
            <w:noProof/>
          </w:rPr>
          <w:t>4.</w:t>
        </w:r>
        <w:r w:rsidR="00E83F24">
          <w:rPr>
            <w:rFonts w:asciiTheme="minorHAnsi" w:eastAsiaTheme="minorEastAsia" w:hAnsiTheme="minorHAnsi" w:cstheme="minorBidi"/>
            <w:b w:val="0"/>
            <w:caps w:val="0"/>
            <w:noProof/>
            <w:sz w:val="22"/>
            <w:lang w:eastAsia="en-GB"/>
          </w:rPr>
          <w:tab/>
        </w:r>
        <w:r w:rsidR="00E83F24" w:rsidRPr="00805AAD">
          <w:rPr>
            <w:rStyle w:val="Hyperlink"/>
            <w:rFonts w:cs="Arial"/>
            <w:noProof/>
          </w:rPr>
          <w:t>CHANGE OF AWARD TITLES AND OTHER AMENDMENTS</w:t>
        </w:r>
        <w:r w:rsidR="00E83F24">
          <w:rPr>
            <w:noProof/>
            <w:webHidden/>
          </w:rPr>
          <w:tab/>
        </w:r>
        <w:r w:rsidR="00E83F24">
          <w:rPr>
            <w:noProof/>
            <w:webHidden/>
          </w:rPr>
          <w:fldChar w:fldCharType="begin"/>
        </w:r>
        <w:r w:rsidR="00E83F24">
          <w:rPr>
            <w:noProof/>
            <w:webHidden/>
          </w:rPr>
          <w:instrText xml:space="preserve"> PAGEREF _Toc144216415 \h </w:instrText>
        </w:r>
        <w:r w:rsidR="00E83F24">
          <w:rPr>
            <w:noProof/>
            <w:webHidden/>
          </w:rPr>
        </w:r>
        <w:r w:rsidR="00E83F24">
          <w:rPr>
            <w:noProof/>
            <w:webHidden/>
          </w:rPr>
          <w:fldChar w:fldCharType="separate"/>
        </w:r>
        <w:r w:rsidR="00E83F24">
          <w:rPr>
            <w:noProof/>
            <w:webHidden/>
          </w:rPr>
          <w:t>9</w:t>
        </w:r>
        <w:r w:rsidR="00E83F24">
          <w:rPr>
            <w:noProof/>
            <w:webHidden/>
          </w:rPr>
          <w:fldChar w:fldCharType="end"/>
        </w:r>
      </w:hyperlink>
    </w:p>
    <w:p w14:paraId="3A69953C" w14:textId="6D1AD301" w:rsidR="00E83F24" w:rsidRDefault="001F7935">
      <w:pPr>
        <w:pStyle w:val="TOC2"/>
        <w:rPr>
          <w:rFonts w:asciiTheme="minorHAnsi" w:eastAsiaTheme="minorEastAsia" w:hAnsiTheme="minorHAnsi" w:cstheme="minorBidi"/>
          <w:noProof/>
          <w:sz w:val="22"/>
          <w:lang w:eastAsia="en-GB"/>
        </w:rPr>
      </w:pPr>
      <w:hyperlink w:anchor="_Toc144216416" w:history="1">
        <w:r w:rsidR="00E83F24" w:rsidRPr="00805AAD">
          <w:rPr>
            <w:rStyle w:val="Hyperlink"/>
            <w:rFonts w:cs="Arial"/>
            <w:noProof/>
          </w:rPr>
          <w:t xml:space="preserve">4.1 </w:t>
        </w:r>
        <w:r w:rsidR="00E83F24">
          <w:rPr>
            <w:rFonts w:asciiTheme="minorHAnsi" w:eastAsiaTheme="minorEastAsia" w:hAnsiTheme="minorHAnsi" w:cstheme="minorBidi"/>
            <w:noProof/>
            <w:sz w:val="22"/>
            <w:lang w:eastAsia="en-GB"/>
          </w:rPr>
          <w:tab/>
        </w:r>
        <w:r w:rsidR="00E83F24" w:rsidRPr="00805AAD">
          <w:rPr>
            <w:rStyle w:val="Hyperlink"/>
            <w:rFonts w:cs="Arial"/>
            <w:noProof/>
          </w:rPr>
          <w:t>Changes to New Award Titles that are still within the Approval Process</w:t>
        </w:r>
        <w:r w:rsidR="00E83F24">
          <w:rPr>
            <w:noProof/>
            <w:webHidden/>
          </w:rPr>
          <w:tab/>
        </w:r>
        <w:r w:rsidR="00E83F24">
          <w:rPr>
            <w:noProof/>
            <w:webHidden/>
          </w:rPr>
          <w:fldChar w:fldCharType="begin"/>
        </w:r>
        <w:r w:rsidR="00E83F24">
          <w:rPr>
            <w:noProof/>
            <w:webHidden/>
          </w:rPr>
          <w:instrText xml:space="preserve"> PAGEREF _Toc144216416 \h </w:instrText>
        </w:r>
        <w:r w:rsidR="00E83F24">
          <w:rPr>
            <w:noProof/>
            <w:webHidden/>
          </w:rPr>
        </w:r>
        <w:r w:rsidR="00E83F24">
          <w:rPr>
            <w:noProof/>
            <w:webHidden/>
          </w:rPr>
          <w:fldChar w:fldCharType="separate"/>
        </w:r>
        <w:r w:rsidR="00E83F24">
          <w:rPr>
            <w:noProof/>
            <w:webHidden/>
          </w:rPr>
          <w:t>9</w:t>
        </w:r>
        <w:r w:rsidR="00E83F24">
          <w:rPr>
            <w:noProof/>
            <w:webHidden/>
          </w:rPr>
          <w:fldChar w:fldCharType="end"/>
        </w:r>
      </w:hyperlink>
    </w:p>
    <w:p w14:paraId="7F8EEC92" w14:textId="7586083C" w:rsidR="00E83F24" w:rsidRDefault="001F7935">
      <w:pPr>
        <w:pStyle w:val="TOC2"/>
        <w:rPr>
          <w:rFonts w:asciiTheme="minorHAnsi" w:eastAsiaTheme="minorEastAsia" w:hAnsiTheme="minorHAnsi" w:cstheme="minorBidi"/>
          <w:noProof/>
          <w:sz w:val="22"/>
          <w:lang w:eastAsia="en-GB"/>
        </w:rPr>
      </w:pPr>
      <w:hyperlink w:anchor="_Toc144216417" w:history="1">
        <w:r w:rsidR="00E83F24" w:rsidRPr="00805AAD">
          <w:rPr>
            <w:rStyle w:val="Hyperlink"/>
            <w:rFonts w:cs="Arial"/>
            <w:noProof/>
          </w:rPr>
          <w:t xml:space="preserve">4.2 </w:t>
        </w:r>
        <w:r w:rsidR="00E83F24">
          <w:rPr>
            <w:rFonts w:asciiTheme="minorHAnsi" w:eastAsiaTheme="minorEastAsia" w:hAnsiTheme="minorHAnsi" w:cstheme="minorBidi"/>
            <w:noProof/>
            <w:sz w:val="22"/>
            <w:lang w:eastAsia="en-GB"/>
          </w:rPr>
          <w:tab/>
        </w:r>
        <w:r w:rsidR="00E83F24" w:rsidRPr="00805AAD">
          <w:rPr>
            <w:rStyle w:val="Hyperlink"/>
            <w:rFonts w:cs="Arial"/>
            <w:noProof/>
          </w:rPr>
          <w:t>Changes to Framework Titles and Award Designation</w:t>
        </w:r>
        <w:r w:rsidR="00E83F24">
          <w:rPr>
            <w:noProof/>
            <w:webHidden/>
          </w:rPr>
          <w:tab/>
        </w:r>
        <w:r w:rsidR="00E83F24">
          <w:rPr>
            <w:noProof/>
            <w:webHidden/>
          </w:rPr>
          <w:fldChar w:fldCharType="begin"/>
        </w:r>
        <w:r w:rsidR="00E83F24">
          <w:rPr>
            <w:noProof/>
            <w:webHidden/>
          </w:rPr>
          <w:instrText xml:space="preserve"> PAGEREF _Toc144216417 \h </w:instrText>
        </w:r>
        <w:r w:rsidR="00E83F24">
          <w:rPr>
            <w:noProof/>
            <w:webHidden/>
          </w:rPr>
        </w:r>
        <w:r w:rsidR="00E83F24">
          <w:rPr>
            <w:noProof/>
            <w:webHidden/>
          </w:rPr>
          <w:fldChar w:fldCharType="separate"/>
        </w:r>
        <w:r w:rsidR="00E83F24">
          <w:rPr>
            <w:noProof/>
            <w:webHidden/>
          </w:rPr>
          <w:t>9</w:t>
        </w:r>
        <w:r w:rsidR="00E83F24">
          <w:rPr>
            <w:noProof/>
            <w:webHidden/>
          </w:rPr>
          <w:fldChar w:fldCharType="end"/>
        </w:r>
      </w:hyperlink>
    </w:p>
    <w:p w14:paraId="29168BB6" w14:textId="7EE243FB" w:rsidR="00E83F24" w:rsidRDefault="001F7935">
      <w:pPr>
        <w:pStyle w:val="TOC2"/>
        <w:rPr>
          <w:rFonts w:asciiTheme="minorHAnsi" w:eastAsiaTheme="minorEastAsia" w:hAnsiTheme="minorHAnsi" w:cstheme="minorBidi"/>
          <w:noProof/>
          <w:sz w:val="22"/>
          <w:lang w:eastAsia="en-GB"/>
        </w:rPr>
      </w:pPr>
      <w:hyperlink w:anchor="_Toc144216418" w:history="1">
        <w:r w:rsidR="00E83F24" w:rsidRPr="00805AAD">
          <w:rPr>
            <w:rStyle w:val="Hyperlink"/>
            <w:rFonts w:cs="Arial"/>
            <w:noProof/>
          </w:rPr>
          <w:t xml:space="preserve">4.3 </w:t>
        </w:r>
        <w:r w:rsidR="00E83F24">
          <w:rPr>
            <w:rFonts w:asciiTheme="minorHAnsi" w:eastAsiaTheme="minorEastAsia" w:hAnsiTheme="minorHAnsi" w:cstheme="minorBidi"/>
            <w:noProof/>
            <w:sz w:val="22"/>
            <w:lang w:eastAsia="en-GB"/>
          </w:rPr>
          <w:tab/>
        </w:r>
        <w:r w:rsidR="00E83F24" w:rsidRPr="00805AAD">
          <w:rPr>
            <w:rStyle w:val="Hyperlink"/>
            <w:rFonts w:cs="Arial"/>
            <w:noProof/>
          </w:rPr>
          <w:t>Changes to University Certificate Awards</w:t>
        </w:r>
        <w:r w:rsidR="00E83F24">
          <w:rPr>
            <w:noProof/>
            <w:webHidden/>
          </w:rPr>
          <w:tab/>
        </w:r>
        <w:r w:rsidR="00E83F24">
          <w:rPr>
            <w:noProof/>
            <w:webHidden/>
          </w:rPr>
          <w:fldChar w:fldCharType="begin"/>
        </w:r>
        <w:r w:rsidR="00E83F24">
          <w:rPr>
            <w:noProof/>
            <w:webHidden/>
          </w:rPr>
          <w:instrText xml:space="preserve"> PAGEREF _Toc144216418 \h </w:instrText>
        </w:r>
        <w:r w:rsidR="00E83F24">
          <w:rPr>
            <w:noProof/>
            <w:webHidden/>
          </w:rPr>
        </w:r>
        <w:r w:rsidR="00E83F24">
          <w:rPr>
            <w:noProof/>
            <w:webHidden/>
          </w:rPr>
          <w:fldChar w:fldCharType="separate"/>
        </w:r>
        <w:r w:rsidR="00E83F24">
          <w:rPr>
            <w:noProof/>
            <w:webHidden/>
          </w:rPr>
          <w:t>10</w:t>
        </w:r>
        <w:r w:rsidR="00E83F24">
          <w:rPr>
            <w:noProof/>
            <w:webHidden/>
          </w:rPr>
          <w:fldChar w:fldCharType="end"/>
        </w:r>
      </w:hyperlink>
    </w:p>
    <w:p w14:paraId="60FA8388" w14:textId="510B26B0" w:rsidR="00E83F24" w:rsidRDefault="001F7935">
      <w:pPr>
        <w:pStyle w:val="TOC2"/>
        <w:rPr>
          <w:rFonts w:asciiTheme="minorHAnsi" w:eastAsiaTheme="minorEastAsia" w:hAnsiTheme="minorHAnsi" w:cstheme="minorBidi"/>
          <w:noProof/>
          <w:sz w:val="22"/>
          <w:lang w:eastAsia="en-GB"/>
        </w:rPr>
      </w:pPr>
      <w:hyperlink w:anchor="_Toc144216419" w:history="1">
        <w:r w:rsidR="00E83F24" w:rsidRPr="00805AAD">
          <w:rPr>
            <w:rStyle w:val="Hyperlink"/>
            <w:rFonts w:cs="Arial"/>
            <w:noProof/>
          </w:rPr>
          <w:t xml:space="preserve">4.4 </w:t>
        </w:r>
        <w:r w:rsidR="00E83F24">
          <w:rPr>
            <w:rFonts w:asciiTheme="minorHAnsi" w:eastAsiaTheme="minorEastAsia" w:hAnsiTheme="minorHAnsi" w:cstheme="minorBidi"/>
            <w:noProof/>
            <w:sz w:val="22"/>
            <w:lang w:eastAsia="en-GB"/>
          </w:rPr>
          <w:tab/>
        </w:r>
        <w:r w:rsidR="00E83F24" w:rsidRPr="00805AAD">
          <w:rPr>
            <w:rStyle w:val="Hyperlink"/>
            <w:rFonts w:cs="Arial"/>
            <w:noProof/>
          </w:rPr>
          <w:t>Addition of Professional Apprenticeship Pathways</w:t>
        </w:r>
        <w:r w:rsidR="00E83F24">
          <w:rPr>
            <w:noProof/>
            <w:webHidden/>
          </w:rPr>
          <w:tab/>
        </w:r>
        <w:r w:rsidR="00E83F24">
          <w:rPr>
            <w:noProof/>
            <w:webHidden/>
          </w:rPr>
          <w:fldChar w:fldCharType="begin"/>
        </w:r>
        <w:r w:rsidR="00E83F24">
          <w:rPr>
            <w:noProof/>
            <w:webHidden/>
          </w:rPr>
          <w:instrText xml:space="preserve"> PAGEREF _Toc144216419 \h </w:instrText>
        </w:r>
        <w:r w:rsidR="00E83F24">
          <w:rPr>
            <w:noProof/>
            <w:webHidden/>
          </w:rPr>
        </w:r>
        <w:r w:rsidR="00E83F24">
          <w:rPr>
            <w:noProof/>
            <w:webHidden/>
          </w:rPr>
          <w:fldChar w:fldCharType="separate"/>
        </w:r>
        <w:r w:rsidR="00E83F24">
          <w:rPr>
            <w:noProof/>
            <w:webHidden/>
          </w:rPr>
          <w:t>10</w:t>
        </w:r>
        <w:r w:rsidR="00E83F24">
          <w:rPr>
            <w:noProof/>
            <w:webHidden/>
          </w:rPr>
          <w:fldChar w:fldCharType="end"/>
        </w:r>
      </w:hyperlink>
    </w:p>
    <w:p w14:paraId="0594DE03" w14:textId="05C10C2E" w:rsidR="00E83F24" w:rsidRDefault="001F7935">
      <w:pPr>
        <w:pStyle w:val="TOC2"/>
        <w:rPr>
          <w:rFonts w:asciiTheme="minorHAnsi" w:eastAsiaTheme="minorEastAsia" w:hAnsiTheme="minorHAnsi" w:cstheme="minorBidi"/>
          <w:noProof/>
          <w:sz w:val="22"/>
          <w:lang w:eastAsia="en-GB"/>
        </w:rPr>
      </w:pPr>
      <w:hyperlink w:anchor="_Toc144216420" w:history="1">
        <w:r w:rsidR="00E83F24" w:rsidRPr="00805AAD">
          <w:rPr>
            <w:rStyle w:val="Hyperlink"/>
            <w:noProof/>
          </w:rPr>
          <w:t>4.5</w:t>
        </w:r>
        <w:r w:rsidR="00E83F24">
          <w:rPr>
            <w:rFonts w:asciiTheme="minorHAnsi" w:eastAsiaTheme="minorEastAsia" w:hAnsiTheme="minorHAnsi" w:cstheme="minorBidi"/>
            <w:noProof/>
            <w:sz w:val="22"/>
            <w:lang w:eastAsia="en-GB"/>
          </w:rPr>
          <w:tab/>
        </w:r>
        <w:r w:rsidR="00E83F24" w:rsidRPr="00805AAD">
          <w:rPr>
            <w:rStyle w:val="Hyperlink"/>
            <w:noProof/>
          </w:rPr>
          <w:t>Addition of Online Pathways</w:t>
        </w:r>
        <w:r w:rsidR="00E83F24">
          <w:rPr>
            <w:noProof/>
            <w:webHidden/>
          </w:rPr>
          <w:tab/>
        </w:r>
        <w:r w:rsidR="00E83F24">
          <w:rPr>
            <w:noProof/>
            <w:webHidden/>
          </w:rPr>
          <w:fldChar w:fldCharType="begin"/>
        </w:r>
        <w:r w:rsidR="00E83F24">
          <w:rPr>
            <w:noProof/>
            <w:webHidden/>
          </w:rPr>
          <w:instrText xml:space="preserve"> PAGEREF _Toc144216420 \h </w:instrText>
        </w:r>
        <w:r w:rsidR="00E83F24">
          <w:rPr>
            <w:noProof/>
            <w:webHidden/>
          </w:rPr>
        </w:r>
        <w:r w:rsidR="00E83F24">
          <w:rPr>
            <w:noProof/>
            <w:webHidden/>
          </w:rPr>
          <w:fldChar w:fldCharType="separate"/>
        </w:r>
        <w:r w:rsidR="00E83F24">
          <w:rPr>
            <w:noProof/>
            <w:webHidden/>
          </w:rPr>
          <w:t>10</w:t>
        </w:r>
        <w:r w:rsidR="00E83F24">
          <w:rPr>
            <w:noProof/>
            <w:webHidden/>
          </w:rPr>
          <w:fldChar w:fldCharType="end"/>
        </w:r>
      </w:hyperlink>
    </w:p>
    <w:p w14:paraId="3B15D841" w14:textId="2248F0B9" w:rsidR="00E83F24" w:rsidRDefault="001F7935">
      <w:pPr>
        <w:pStyle w:val="TOC2"/>
        <w:rPr>
          <w:rFonts w:asciiTheme="minorHAnsi" w:eastAsiaTheme="minorEastAsia" w:hAnsiTheme="minorHAnsi" w:cstheme="minorBidi"/>
          <w:noProof/>
          <w:sz w:val="22"/>
          <w:lang w:eastAsia="en-GB"/>
        </w:rPr>
      </w:pPr>
      <w:hyperlink w:anchor="_Toc144216421" w:history="1">
        <w:r w:rsidR="00E83F24" w:rsidRPr="00805AAD">
          <w:rPr>
            <w:rStyle w:val="Hyperlink"/>
            <w:rFonts w:cs="Arial"/>
            <w:noProof/>
          </w:rPr>
          <w:t>4.6</w:t>
        </w:r>
        <w:r w:rsidR="00E83F24">
          <w:rPr>
            <w:rFonts w:asciiTheme="minorHAnsi" w:eastAsiaTheme="minorEastAsia" w:hAnsiTheme="minorHAnsi" w:cstheme="minorBidi"/>
            <w:noProof/>
            <w:sz w:val="22"/>
            <w:lang w:eastAsia="en-GB"/>
          </w:rPr>
          <w:tab/>
        </w:r>
        <w:r w:rsidR="00E83F24" w:rsidRPr="00805AAD">
          <w:rPr>
            <w:rStyle w:val="Hyperlink"/>
            <w:rFonts w:cs="Arial"/>
            <w:noProof/>
          </w:rPr>
          <w:t>Other Additions or Changes</w:t>
        </w:r>
        <w:r w:rsidR="00E83F24">
          <w:rPr>
            <w:noProof/>
            <w:webHidden/>
          </w:rPr>
          <w:tab/>
        </w:r>
        <w:r w:rsidR="00E83F24">
          <w:rPr>
            <w:noProof/>
            <w:webHidden/>
          </w:rPr>
          <w:fldChar w:fldCharType="begin"/>
        </w:r>
        <w:r w:rsidR="00E83F24">
          <w:rPr>
            <w:noProof/>
            <w:webHidden/>
          </w:rPr>
          <w:instrText xml:space="preserve"> PAGEREF _Toc144216421 \h </w:instrText>
        </w:r>
        <w:r w:rsidR="00E83F24">
          <w:rPr>
            <w:noProof/>
            <w:webHidden/>
          </w:rPr>
        </w:r>
        <w:r w:rsidR="00E83F24">
          <w:rPr>
            <w:noProof/>
            <w:webHidden/>
          </w:rPr>
          <w:fldChar w:fldCharType="separate"/>
        </w:r>
        <w:r w:rsidR="00E83F24">
          <w:rPr>
            <w:noProof/>
            <w:webHidden/>
          </w:rPr>
          <w:t>10</w:t>
        </w:r>
        <w:r w:rsidR="00E83F24">
          <w:rPr>
            <w:noProof/>
            <w:webHidden/>
          </w:rPr>
          <w:fldChar w:fldCharType="end"/>
        </w:r>
      </w:hyperlink>
    </w:p>
    <w:p w14:paraId="5016142C" w14:textId="0C70CB06" w:rsidR="00E83F24" w:rsidRDefault="001F7935">
      <w:pPr>
        <w:pStyle w:val="TOC1"/>
        <w:rPr>
          <w:rFonts w:asciiTheme="minorHAnsi" w:eastAsiaTheme="minorEastAsia" w:hAnsiTheme="minorHAnsi" w:cstheme="minorBidi"/>
          <w:b w:val="0"/>
          <w:caps w:val="0"/>
          <w:noProof/>
          <w:sz w:val="22"/>
          <w:lang w:eastAsia="en-GB"/>
        </w:rPr>
      </w:pPr>
      <w:hyperlink w:anchor="_Toc144216422" w:history="1">
        <w:r w:rsidR="00E83F24" w:rsidRPr="00805AAD">
          <w:rPr>
            <w:rStyle w:val="Hyperlink"/>
            <w:rFonts w:cs="Arial"/>
            <w:noProof/>
          </w:rPr>
          <w:t>5.</w:t>
        </w:r>
        <w:r w:rsidR="00E83F24">
          <w:rPr>
            <w:rFonts w:asciiTheme="minorHAnsi" w:eastAsiaTheme="minorEastAsia" w:hAnsiTheme="minorHAnsi" w:cstheme="minorBidi"/>
            <w:b w:val="0"/>
            <w:caps w:val="0"/>
            <w:noProof/>
            <w:sz w:val="22"/>
            <w:lang w:eastAsia="en-GB"/>
          </w:rPr>
          <w:tab/>
        </w:r>
        <w:r w:rsidR="00E83F24" w:rsidRPr="00805AAD">
          <w:rPr>
            <w:rStyle w:val="Hyperlink"/>
            <w:rFonts w:cs="Arial"/>
            <w:noProof/>
          </w:rPr>
          <w:t>CHANGE OF STATUS OR OWNERSHIP OF APPROVED EMPLOYER PARTNERS</w:t>
        </w:r>
        <w:r w:rsidR="00E83F24">
          <w:rPr>
            <w:noProof/>
            <w:webHidden/>
          </w:rPr>
          <w:tab/>
        </w:r>
        <w:r w:rsidR="00E83F24">
          <w:rPr>
            <w:noProof/>
            <w:webHidden/>
          </w:rPr>
          <w:fldChar w:fldCharType="begin"/>
        </w:r>
        <w:r w:rsidR="00E83F24">
          <w:rPr>
            <w:noProof/>
            <w:webHidden/>
          </w:rPr>
          <w:instrText xml:space="preserve"> PAGEREF _Toc144216422 \h </w:instrText>
        </w:r>
        <w:r w:rsidR="00E83F24">
          <w:rPr>
            <w:noProof/>
            <w:webHidden/>
          </w:rPr>
        </w:r>
        <w:r w:rsidR="00E83F24">
          <w:rPr>
            <w:noProof/>
            <w:webHidden/>
          </w:rPr>
          <w:fldChar w:fldCharType="separate"/>
        </w:r>
        <w:r w:rsidR="00E83F24">
          <w:rPr>
            <w:noProof/>
            <w:webHidden/>
          </w:rPr>
          <w:t>11</w:t>
        </w:r>
        <w:r w:rsidR="00E83F24">
          <w:rPr>
            <w:noProof/>
            <w:webHidden/>
          </w:rPr>
          <w:fldChar w:fldCharType="end"/>
        </w:r>
      </w:hyperlink>
    </w:p>
    <w:p w14:paraId="7A10BEA9" w14:textId="3981A06B" w:rsidR="00E83F24" w:rsidRDefault="001F7935">
      <w:pPr>
        <w:pStyle w:val="TOC1"/>
        <w:rPr>
          <w:rFonts w:asciiTheme="minorHAnsi" w:eastAsiaTheme="minorEastAsia" w:hAnsiTheme="minorHAnsi" w:cstheme="minorBidi"/>
          <w:b w:val="0"/>
          <w:caps w:val="0"/>
          <w:noProof/>
          <w:sz w:val="22"/>
          <w:lang w:eastAsia="en-GB"/>
        </w:rPr>
      </w:pPr>
      <w:hyperlink w:anchor="_Toc144216423" w:history="1">
        <w:r w:rsidR="00E83F24" w:rsidRPr="00805AAD">
          <w:rPr>
            <w:rStyle w:val="Hyperlink"/>
            <w:noProof/>
          </w:rPr>
          <w:t>6.</w:t>
        </w:r>
        <w:r w:rsidR="00E83F24">
          <w:rPr>
            <w:rFonts w:asciiTheme="minorHAnsi" w:eastAsiaTheme="minorEastAsia" w:hAnsiTheme="minorHAnsi" w:cstheme="minorBidi"/>
            <w:b w:val="0"/>
            <w:caps w:val="0"/>
            <w:noProof/>
            <w:sz w:val="22"/>
            <w:lang w:eastAsia="en-GB"/>
          </w:rPr>
          <w:tab/>
        </w:r>
        <w:r w:rsidR="00E83F24" w:rsidRPr="00805AAD">
          <w:rPr>
            <w:rStyle w:val="Hyperlink"/>
            <w:noProof/>
          </w:rPr>
          <w:t>SUSPENSION or closure OF AWARDS</w:t>
        </w:r>
        <w:r w:rsidR="00E83F24">
          <w:rPr>
            <w:noProof/>
            <w:webHidden/>
          </w:rPr>
          <w:tab/>
        </w:r>
        <w:r w:rsidR="00E83F24">
          <w:rPr>
            <w:noProof/>
            <w:webHidden/>
          </w:rPr>
          <w:fldChar w:fldCharType="begin"/>
        </w:r>
        <w:r w:rsidR="00E83F24">
          <w:rPr>
            <w:noProof/>
            <w:webHidden/>
          </w:rPr>
          <w:instrText xml:space="preserve"> PAGEREF _Toc144216423 \h </w:instrText>
        </w:r>
        <w:r w:rsidR="00E83F24">
          <w:rPr>
            <w:noProof/>
            <w:webHidden/>
          </w:rPr>
        </w:r>
        <w:r w:rsidR="00E83F24">
          <w:rPr>
            <w:noProof/>
            <w:webHidden/>
          </w:rPr>
          <w:fldChar w:fldCharType="separate"/>
        </w:r>
        <w:r w:rsidR="00E83F24">
          <w:rPr>
            <w:noProof/>
            <w:webHidden/>
          </w:rPr>
          <w:t>12</w:t>
        </w:r>
        <w:r w:rsidR="00E83F24">
          <w:rPr>
            <w:noProof/>
            <w:webHidden/>
          </w:rPr>
          <w:fldChar w:fldCharType="end"/>
        </w:r>
      </w:hyperlink>
    </w:p>
    <w:p w14:paraId="6F6F6210" w14:textId="75722EBB" w:rsidR="00E83F24" w:rsidRDefault="001F7935">
      <w:pPr>
        <w:pStyle w:val="TOC2"/>
        <w:rPr>
          <w:rFonts w:asciiTheme="minorHAnsi" w:eastAsiaTheme="minorEastAsia" w:hAnsiTheme="minorHAnsi" w:cstheme="minorBidi"/>
          <w:noProof/>
          <w:sz w:val="22"/>
          <w:lang w:eastAsia="en-GB"/>
        </w:rPr>
      </w:pPr>
      <w:hyperlink w:anchor="_Toc144216424" w:history="1">
        <w:r w:rsidR="00E83F24" w:rsidRPr="00805AAD">
          <w:rPr>
            <w:rStyle w:val="Hyperlink"/>
            <w:noProof/>
          </w:rPr>
          <w:t>6.1</w:t>
        </w:r>
        <w:r w:rsidR="00E83F24">
          <w:rPr>
            <w:rFonts w:asciiTheme="minorHAnsi" w:eastAsiaTheme="minorEastAsia" w:hAnsiTheme="minorHAnsi" w:cstheme="minorBidi"/>
            <w:noProof/>
            <w:sz w:val="22"/>
            <w:lang w:eastAsia="en-GB"/>
          </w:rPr>
          <w:tab/>
        </w:r>
        <w:r w:rsidR="00E83F24" w:rsidRPr="00805AAD">
          <w:rPr>
            <w:rStyle w:val="Hyperlink"/>
            <w:noProof/>
          </w:rPr>
          <w:t>Termination of Courses: Managing the Student Experience and Progression of Students</w:t>
        </w:r>
        <w:r w:rsidR="00E83F24">
          <w:rPr>
            <w:noProof/>
            <w:webHidden/>
          </w:rPr>
          <w:tab/>
        </w:r>
        <w:r w:rsidR="00E83F24">
          <w:rPr>
            <w:noProof/>
            <w:webHidden/>
          </w:rPr>
          <w:fldChar w:fldCharType="begin"/>
        </w:r>
        <w:r w:rsidR="00E83F24">
          <w:rPr>
            <w:noProof/>
            <w:webHidden/>
          </w:rPr>
          <w:instrText xml:space="preserve"> PAGEREF _Toc144216424 \h </w:instrText>
        </w:r>
        <w:r w:rsidR="00E83F24">
          <w:rPr>
            <w:noProof/>
            <w:webHidden/>
          </w:rPr>
        </w:r>
        <w:r w:rsidR="00E83F24">
          <w:rPr>
            <w:noProof/>
            <w:webHidden/>
          </w:rPr>
          <w:fldChar w:fldCharType="separate"/>
        </w:r>
        <w:r w:rsidR="00E83F24">
          <w:rPr>
            <w:noProof/>
            <w:webHidden/>
          </w:rPr>
          <w:t>12</w:t>
        </w:r>
        <w:r w:rsidR="00E83F24">
          <w:rPr>
            <w:noProof/>
            <w:webHidden/>
          </w:rPr>
          <w:fldChar w:fldCharType="end"/>
        </w:r>
      </w:hyperlink>
    </w:p>
    <w:p w14:paraId="1F11E5A4" w14:textId="155A86E9" w:rsidR="00E83F24" w:rsidRDefault="001F7935">
      <w:pPr>
        <w:pStyle w:val="TOC3"/>
        <w:rPr>
          <w:rFonts w:asciiTheme="minorHAnsi" w:eastAsiaTheme="minorEastAsia" w:hAnsiTheme="minorHAnsi" w:cstheme="minorBidi"/>
          <w:noProof/>
          <w:sz w:val="22"/>
          <w:lang w:eastAsia="en-GB"/>
        </w:rPr>
      </w:pPr>
      <w:hyperlink w:anchor="_Toc144216425" w:history="1">
        <w:r w:rsidR="00E83F24" w:rsidRPr="00805AAD">
          <w:rPr>
            <w:rStyle w:val="Hyperlink"/>
            <w:noProof/>
          </w:rPr>
          <w:t>6.1.1</w:t>
        </w:r>
        <w:r w:rsidR="00E83F24">
          <w:rPr>
            <w:rFonts w:asciiTheme="minorHAnsi" w:eastAsiaTheme="minorEastAsia" w:hAnsiTheme="minorHAnsi" w:cstheme="minorBidi"/>
            <w:noProof/>
            <w:sz w:val="22"/>
            <w:lang w:eastAsia="en-GB"/>
          </w:rPr>
          <w:tab/>
        </w:r>
        <w:r w:rsidR="00E83F24" w:rsidRPr="00805AAD">
          <w:rPr>
            <w:rStyle w:val="Hyperlink"/>
            <w:noProof/>
          </w:rPr>
          <w:t>Principles</w:t>
        </w:r>
        <w:r w:rsidR="00E83F24">
          <w:rPr>
            <w:noProof/>
            <w:webHidden/>
          </w:rPr>
          <w:tab/>
        </w:r>
        <w:r w:rsidR="00E83F24">
          <w:rPr>
            <w:noProof/>
            <w:webHidden/>
          </w:rPr>
          <w:fldChar w:fldCharType="begin"/>
        </w:r>
        <w:r w:rsidR="00E83F24">
          <w:rPr>
            <w:noProof/>
            <w:webHidden/>
          </w:rPr>
          <w:instrText xml:space="preserve"> PAGEREF _Toc144216425 \h </w:instrText>
        </w:r>
        <w:r w:rsidR="00E83F24">
          <w:rPr>
            <w:noProof/>
            <w:webHidden/>
          </w:rPr>
        </w:r>
        <w:r w:rsidR="00E83F24">
          <w:rPr>
            <w:noProof/>
            <w:webHidden/>
          </w:rPr>
          <w:fldChar w:fldCharType="separate"/>
        </w:r>
        <w:r w:rsidR="00E83F24">
          <w:rPr>
            <w:noProof/>
            <w:webHidden/>
          </w:rPr>
          <w:t>12</w:t>
        </w:r>
        <w:r w:rsidR="00E83F24">
          <w:rPr>
            <w:noProof/>
            <w:webHidden/>
          </w:rPr>
          <w:fldChar w:fldCharType="end"/>
        </w:r>
      </w:hyperlink>
    </w:p>
    <w:p w14:paraId="0CA398BA" w14:textId="73E2A19D" w:rsidR="00E83F24" w:rsidRDefault="001F7935">
      <w:pPr>
        <w:pStyle w:val="TOC2"/>
        <w:rPr>
          <w:rFonts w:asciiTheme="minorHAnsi" w:eastAsiaTheme="minorEastAsia" w:hAnsiTheme="minorHAnsi" w:cstheme="minorBidi"/>
          <w:noProof/>
          <w:sz w:val="22"/>
          <w:lang w:eastAsia="en-GB"/>
        </w:rPr>
      </w:pPr>
      <w:hyperlink w:anchor="_Toc144216426" w:history="1">
        <w:r w:rsidR="00E83F24" w:rsidRPr="00805AAD">
          <w:rPr>
            <w:rStyle w:val="Hyperlink"/>
            <w:noProof/>
          </w:rPr>
          <w:t>6.2</w:t>
        </w:r>
        <w:r w:rsidR="00E83F24">
          <w:rPr>
            <w:rFonts w:asciiTheme="minorHAnsi" w:eastAsiaTheme="minorEastAsia" w:hAnsiTheme="minorHAnsi" w:cstheme="minorBidi"/>
            <w:noProof/>
            <w:sz w:val="22"/>
            <w:lang w:eastAsia="en-GB"/>
          </w:rPr>
          <w:tab/>
        </w:r>
        <w:r w:rsidR="00E83F24" w:rsidRPr="00805AAD">
          <w:rPr>
            <w:rStyle w:val="Hyperlink"/>
            <w:noProof/>
          </w:rPr>
          <w:t>Guidance for Existing Students</w:t>
        </w:r>
        <w:r w:rsidR="00E83F24">
          <w:rPr>
            <w:noProof/>
            <w:webHidden/>
          </w:rPr>
          <w:tab/>
        </w:r>
        <w:r w:rsidR="00E83F24">
          <w:rPr>
            <w:noProof/>
            <w:webHidden/>
          </w:rPr>
          <w:fldChar w:fldCharType="begin"/>
        </w:r>
        <w:r w:rsidR="00E83F24">
          <w:rPr>
            <w:noProof/>
            <w:webHidden/>
          </w:rPr>
          <w:instrText xml:space="preserve"> PAGEREF _Toc144216426 \h </w:instrText>
        </w:r>
        <w:r w:rsidR="00E83F24">
          <w:rPr>
            <w:noProof/>
            <w:webHidden/>
          </w:rPr>
        </w:r>
        <w:r w:rsidR="00E83F24">
          <w:rPr>
            <w:noProof/>
            <w:webHidden/>
          </w:rPr>
          <w:fldChar w:fldCharType="separate"/>
        </w:r>
        <w:r w:rsidR="00E83F24">
          <w:rPr>
            <w:noProof/>
            <w:webHidden/>
          </w:rPr>
          <w:t>13</w:t>
        </w:r>
        <w:r w:rsidR="00E83F24">
          <w:rPr>
            <w:noProof/>
            <w:webHidden/>
          </w:rPr>
          <w:fldChar w:fldCharType="end"/>
        </w:r>
      </w:hyperlink>
    </w:p>
    <w:p w14:paraId="7B26CA5E" w14:textId="4704777E" w:rsidR="00E83F24" w:rsidRDefault="001F7935">
      <w:pPr>
        <w:pStyle w:val="TOC3"/>
        <w:rPr>
          <w:rFonts w:asciiTheme="minorHAnsi" w:eastAsiaTheme="minorEastAsia" w:hAnsiTheme="minorHAnsi" w:cstheme="minorBidi"/>
          <w:noProof/>
          <w:sz w:val="22"/>
          <w:lang w:eastAsia="en-GB"/>
        </w:rPr>
      </w:pPr>
      <w:hyperlink w:anchor="_Toc144216427" w:history="1">
        <w:r w:rsidR="00E83F24" w:rsidRPr="00805AAD">
          <w:rPr>
            <w:rStyle w:val="Hyperlink"/>
            <w:noProof/>
          </w:rPr>
          <w:t xml:space="preserve">6.2.1 </w:t>
        </w:r>
        <w:r w:rsidR="00E83F24">
          <w:rPr>
            <w:rFonts w:asciiTheme="minorHAnsi" w:eastAsiaTheme="minorEastAsia" w:hAnsiTheme="minorHAnsi" w:cstheme="minorBidi"/>
            <w:noProof/>
            <w:sz w:val="22"/>
            <w:lang w:eastAsia="en-GB"/>
          </w:rPr>
          <w:tab/>
        </w:r>
        <w:r w:rsidR="00E83F24" w:rsidRPr="00805AAD">
          <w:rPr>
            <w:rStyle w:val="Hyperlink"/>
            <w:noProof/>
          </w:rPr>
          <w:t>Informing Students</w:t>
        </w:r>
        <w:r w:rsidR="00E83F24">
          <w:rPr>
            <w:noProof/>
            <w:webHidden/>
          </w:rPr>
          <w:tab/>
        </w:r>
        <w:r w:rsidR="00E83F24">
          <w:rPr>
            <w:noProof/>
            <w:webHidden/>
          </w:rPr>
          <w:fldChar w:fldCharType="begin"/>
        </w:r>
        <w:r w:rsidR="00E83F24">
          <w:rPr>
            <w:noProof/>
            <w:webHidden/>
          </w:rPr>
          <w:instrText xml:space="preserve"> PAGEREF _Toc144216427 \h </w:instrText>
        </w:r>
        <w:r w:rsidR="00E83F24">
          <w:rPr>
            <w:noProof/>
            <w:webHidden/>
          </w:rPr>
        </w:r>
        <w:r w:rsidR="00E83F24">
          <w:rPr>
            <w:noProof/>
            <w:webHidden/>
          </w:rPr>
          <w:fldChar w:fldCharType="separate"/>
        </w:r>
        <w:r w:rsidR="00E83F24">
          <w:rPr>
            <w:noProof/>
            <w:webHidden/>
          </w:rPr>
          <w:t>13</w:t>
        </w:r>
        <w:r w:rsidR="00E83F24">
          <w:rPr>
            <w:noProof/>
            <w:webHidden/>
          </w:rPr>
          <w:fldChar w:fldCharType="end"/>
        </w:r>
      </w:hyperlink>
    </w:p>
    <w:p w14:paraId="1A2E7E33" w14:textId="3AFE480C" w:rsidR="00E83F24" w:rsidRDefault="001F7935">
      <w:pPr>
        <w:pStyle w:val="TOC3"/>
        <w:rPr>
          <w:rFonts w:asciiTheme="minorHAnsi" w:eastAsiaTheme="minorEastAsia" w:hAnsiTheme="minorHAnsi" w:cstheme="minorBidi"/>
          <w:noProof/>
          <w:sz w:val="22"/>
          <w:lang w:eastAsia="en-GB"/>
        </w:rPr>
      </w:pPr>
      <w:hyperlink w:anchor="_Toc144216428" w:history="1">
        <w:r w:rsidR="00E83F24" w:rsidRPr="00805AAD">
          <w:rPr>
            <w:rStyle w:val="Hyperlink"/>
            <w:noProof/>
          </w:rPr>
          <w:t>6.2.2</w:t>
        </w:r>
        <w:r w:rsidR="00E83F24">
          <w:rPr>
            <w:rFonts w:asciiTheme="minorHAnsi" w:eastAsiaTheme="minorEastAsia" w:hAnsiTheme="minorHAnsi" w:cstheme="minorBidi"/>
            <w:noProof/>
            <w:sz w:val="22"/>
            <w:lang w:eastAsia="en-GB"/>
          </w:rPr>
          <w:tab/>
        </w:r>
        <w:r w:rsidR="00E83F24" w:rsidRPr="00805AAD">
          <w:rPr>
            <w:rStyle w:val="Hyperlink"/>
            <w:noProof/>
          </w:rPr>
          <w:t>Progression Issues</w:t>
        </w:r>
        <w:r w:rsidR="00E83F24">
          <w:rPr>
            <w:noProof/>
            <w:webHidden/>
          </w:rPr>
          <w:tab/>
        </w:r>
        <w:r w:rsidR="00E83F24">
          <w:rPr>
            <w:noProof/>
            <w:webHidden/>
          </w:rPr>
          <w:fldChar w:fldCharType="begin"/>
        </w:r>
        <w:r w:rsidR="00E83F24">
          <w:rPr>
            <w:noProof/>
            <w:webHidden/>
          </w:rPr>
          <w:instrText xml:space="preserve"> PAGEREF _Toc144216428 \h </w:instrText>
        </w:r>
        <w:r w:rsidR="00E83F24">
          <w:rPr>
            <w:noProof/>
            <w:webHidden/>
          </w:rPr>
        </w:r>
        <w:r w:rsidR="00E83F24">
          <w:rPr>
            <w:noProof/>
            <w:webHidden/>
          </w:rPr>
          <w:fldChar w:fldCharType="separate"/>
        </w:r>
        <w:r w:rsidR="00E83F24">
          <w:rPr>
            <w:noProof/>
            <w:webHidden/>
          </w:rPr>
          <w:t>13</w:t>
        </w:r>
        <w:r w:rsidR="00E83F24">
          <w:rPr>
            <w:noProof/>
            <w:webHidden/>
          </w:rPr>
          <w:fldChar w:fldCharType="end"/>
        </w:r>
      </w:hyperlink>
    </w:p>
    <w:p w14:paraId="04AC1C5C" w14:textId="2EEE859B" w:rsidR="00E83F24" w:rsidRDefault="001F7935">
      <w:pPr>
        <w:pStyle w:val="TOC2"/>
        <w:rPr>
          <w:rFonts w:asciiTheme="minorHAnsi" w:eastAsiaTheme="minorEastAsia" w:hAnsiTheme="minorHAnsi" w:cstheme="minorBidi"/>
          <w:noProof/>
          <w:sz w:val="22"/>
          <w:lang w:eastAsia="en-GB"/>
        </w:rPr>
      </w:pPr>
      <w:hyperlink w:anchor="_Toc144216429" w:history="1">
        <w:r w:rsidR="00E83F24" w:rsidRPr="00805AAD">
          <w:rPr>
            <w:rStyle w:val="Hyperlink"/>
            <w:noProof/>
          </w:rPr>
          <w:t>6.3</w:t>
        </w:r>
        <w:r w:rsidR="00E83F24">
          <w:rPr>
            <w:rFonts w:asciiTheme="minorHAnsi" w:eastAsiaTheme="minorEastAsia" w:hAnsiTheme="minorHAnsi" w:cstheme="minorBidi"/>
            <w:noProof/>
            <w:sz w:val="22"/>
            <w:lang w:eastAsia="en-GB"/>
          </w:rPr>
          <w:tab/>
        </w:r>
        <w:r w:rsidR="00E83F24" w:rsidRPr="00805AAD">
          <w:rPr>
            <w:rStyle w:val="Hyperlink"/>
            <w:noProof/>
          </w:rPr>
          <w:t>Guidance for New Students</w:t>
        </w:r>
        <w:r w:rsidR="00E83F24">
          <w:rPr>
            <w:noProof/>
            <w:webHidden/>
          </w:rPr>
          <w:tab/>
        </w:r>
        <w:r w:rsidR="00E83F24">
          <w:rPr>
            <w:noProof/>
            <w:webHidden/>
          </w:rPr>
          <w:fldChar w:fldCharType="begin"/>
        </w:r>
        <w:r w:rsidR="00E83F24">
          <w:rPr>
            <w:noProof/>
            <w:webHidden/>
          </w:rPr>
          <w:instrText xml:space="preserve"> PAGEREF _Toc144216429 \h </w:instrText>
        </w:r>
        <w:r w:rsidR="00E83F24">
          <w:rPr>
            <w:noProof/>
            <w:webHidden/>
          </w:rPr>
        </w:r>
        <w:r w:rsidR="00E83F24">
          <w:rPr>
            <w:noProof/>
            <w:webHidden/>
          </w:rPr>
          <w:fldChar w:fldCharType="separate"/>
        </w:r>
        <w:r w:rsidR="00E83F24">
          <w:rPr>
            <w:noProof/>
            <w:webHidden/>
          </w:rPr>
          <w:t>14</w:t>
        </w:r>
        <w:r w:rsidR="00E83F24">
          <w:rPr>
            <w:noProof/>
            <w:webHidden/>
          </w:rPr>
          <w:fldChar w:fldCharType="end"/>
        </w:r>
      </w:hyperlink>
    </w:p>
    <w:p w14:paraId="59C8A0E1" w14:textId="6C062079" w:rsidR="00E83F24" w:rsidRDefault="001F7935">
      <w:pPr>
        <w:pStyle w:val="TOC3"/>
        <w:rPr>
          <w:rFonts w:asciiTheme="minorHAnsi" w:eastAsiaTheme="minorEastAsia" w:hAnsiTheme="minorHAnsi" w:cstheme="minorBidi"/>
          <w:noProof/>
          <w:sz w:val="22"/>
          <w:lang w:eastAsia="en-GB"/>
        </w:rPr>
      </w:pPr>
      <w:hyperlink w:anchor="_Toc144216430" w:history="1">
        <w:r w:rsidR="00E83F24" w:rsidRPr="00805AAD">
          <w:rPr>
            <w:rStyle w:val="Hyperlink"/>
            <w:noProof/>
          </w:rPr>
          <w:t>6.3.1</w:t>
        </w:r>
        <w:r w:rsidR="00E83F24">
          <w:rPr>
            <w:rFonts w:asciiTheme="minorHAnsi" w:eastAsiaTheme="minorEastAsia" w:hAnsiTheme="minorHAnsi" w:cstheme="minorBidi"/>
            <w:noProof/>
            <w:sz w:val="22"/>
            <w:lang w:eastAsia="en-GB"/>
          </w:rPr>
          <w:tab/>
        </w:r>
        <w:r w:rsidR="00E83F24" w:rsidRPr="00805AAD">
          <w:rPr>
            <w:rStyle w:val="Hyperlink"/>
            <w:noProof/>
          </w:rPr>
          <w:t>Informing Students</w:t>
        </w:r>
        <w:r w:rsidR="00E83F24">
          <w:rPr>
            <w:noProof/>
            <w:webHidden/>
          </w:rPr>
          <w:tab/>
        </w:r>
        <w:r w:rsidR="00E83F24">
          <w:rPr>
            <w:noProof/>
            <w:webHidden/>
          </w:rPr>
          <w:fldChar w:fldCharType="begin"/>
        </w:r>
        <w:r w:rsidR="00E83F24">
          <w:rPr>
            <w:noProof/>
            <w:webHidden/>
          </w:rPr>
          <w:instrText xml:space="preserve"> PAGEREF _Toc144216430 \h </w:instrText>
        </w:r>
        <w:r w:rsidR="00E83F24">
          <w:rPr>
            <w:noProof/>
            <w:webHidden/>
          </w:rPr>
        </w:r>
        <w:r w:rsidR="00E83F24">
          <w:rPr>
            <w:noProof/>
            <w:webHidden/>
          </w:rPr>
          <w:fldChar w:fldCharType="separate"/>
        </w:r>
        <w:r w:rsidR="00E83F24">
          <w:rPr>
            <w:noProof/>
            <w:webHidden/>
          </w:rPr>
          <w:t>14</w:t>
        </w:r>
        <w:r w:rsidR="00E83F24">
          <w:rPr>
            <w:noProof/>
            <w:webHidden/>
          </w:rPr>
          <w:fldChar w:fldCharType="end"/>
        </w:r>
      </w:hyperlink>
    </w:p>
    <w:p w14:paraId="00D0BF12" w14:textId="3081607E" w:rsidR="00E83F24" w:rsidRDefault="001F7935">
      <w:pPr>
        <w:pStyle w:val="TOC2"/>
        <w:rPr>
          <w:rFonts w:asciiTheme="minorHAnsi" w:eastAsiaTheme="minorEastAsia" w:hAnsiTheme="minorHAnsi" w:cstheme="minorBidi"/>
          <w:noProof/>
          <w:sz w:val="22"/>
          <w:lang w:eastAsia="en-GB"/>
        </w:rPr>
      </w:pPr>
      <w:hyperlink w:anchor="_Toc144216431" w:history="1">
        <w:r w:rsidR="00E83F24" w:rsidRPr="00805AAD">
          <w:rPr>
            <w:rStyle w:val="Hyperlink"/>
            <w:noProof/>
          </w:rPr>
          <w:t xml:space="preserve">6.4 </w:t>
        </w:r>
        <w:r w:rsidR="00E83F24">
          <w:rPr>
            <w:rFonts w:asciiTheme="minorHAnsi" w:eastAsiaTheme="minorEastAsia" w:hAnsiTheme="minorHAnsi" w:cstheme="minorBidi"/>
            <w:noProof/>
            <w:sz w:val="22"/>
            <w:lang w:eastAsia="en-GB"/>
          </w:rPr>
          <w:tab/>
        </w:r>
        <w:r w:rsidR="00E83F24" w:rsidRPr="00805AAD">
          <w:rPr>
            <w:rStyle w:val="Hyperlink"/>
            <w:noProof/>
          </w:rPr>
          <w:t>Suspending or Closing Multiple Awards</w:t>
        </w:r>
        <w:r w:rsidR="00E83F24">
          <w:rPr>
            <w:noProof/>
            <w:webHidden/>
          </w:rPr>
          <w:tab/>
        </w:r>
        <w:r w:rsidR="00E83F24">
          <w:rPr>
            <w:noProof/>
            <w:webHidden/>
          </w:rPr>
          <w:fldChar w:fldCharType="begin"/>
        </w:r>
        <w:r w:rsidR="00E83F24">
          <w:rPr>
            <w:noProof/>
            <w:webHidden/>
          </w:rPr>
          <w:instrText xml:space="preserve"> PAGEREF _Toc144216431 \h </w:instrText>
        </w:r>
        <w:r w:rsidR="00E83F24">
          <w:rPr>
            <w:noProof/>
            <w:webHidden/>
          </w:rPr>
        </w:r>
        <w:r w:rsidR="00E83F24">
          <w:rPr>
            <w:noProof/>
            <w:webHidden/>
          </w:rPr>
          <w:fldChar w:fldCharType="separate"/>
        </w:r>
        <w:r w:rsidR="00E83F24">
          <w:rPr>
            <w:noProof/>
            <w:webHidden/>
          </w:rPr>
          <w:t>14</w:t>
        </w:r>
        <w:r w:rsidR="00E83F24">
          <w:rPr>
            <w:noProof/>
            <w:webHidden/>
          </w:rPr>
          <w:fldChar w:fldCharType="end"/>
        </w:r>
      </w:hyperlink>
    </w:p>
    <w:p w14:paraId="633EB528" w14:textId="794385EB" w:rsidR="00E83F24" w:rsidRDefault="001F7935">
      <w:pPr>
        <w:pStyle w:val="TOC2"/>
        <w:rPr>
          <w:rFonts w:asciiTheme="minorHAnsi" w:eastAsiaTheme="minorEastAsia" w:hAnsiTheme="minorHAnsi" w:cstheme="minorBidi"/>
          <w:noProof/>
          <w:sz w:val="22"/>
          <w:lang w:eastAsia="en-GB"/>
        </w:rPr>
      </w:pPr>
      <w:hyperlink w:anchor="_Toc144216432" w:history="1">
        <w:r w:rsidR="00E83F24" w:rsidRPr="00805AAD">
          <w:rPr>
            <w:rStyle w:val="Hyperlink"/>
            <w:noProof/>
          </w:rPr>
          <w:t xml:space="preserve">6.5 </w:t>
        </w:r>
        <w:r w:rsidR="00E83F24">
          <w:rPr>
            <w:rFonts w:asciiTheme="minorHAnsi" w:eastAsiaTheme="minorEastAsia" w:hAnsiTheme="minorHAnsi" w:cstheme="minorBidi"/>
            <w:noProof/>
            <w:sz w:val="22"/>
            <w:lang w:eastAsia="en-GB"/>
          </w:rPr>
          <w:tab/>
        </w:r>
        <w:r w:rsidR="00E83F24" w:rsidRPr="00805AAD">
          <w:rPr>
            <w:rStyle w:val="Hyperlink"/>
            <w:noProof/>
          </w:rPr>
          <w:t>‘Shelf-life’ of Approved Titles</w:t>
        </w:r>
        <w:r w:rsidR="00E83F24">
          <w:rPr>
            <w:noProof/>
            <w:webHidden/>
          </w:rPr>
          <w:tab/>
        </w:r>
        <w:r w:rsidR="00E83F24">
          <w:rPr>
            <w:noProof/>
            <w:webHidden/>
          </w:rPr>
          <w:fldChar w:fldCharType="begin"/>
        </w:r>
        <w:r w:rsidR="00E83F24">
          <w:rPr>
            <w:noProof/>
            <w:webHidden/>
          </w:rPr>
          <w:instrText xml:space="preserve"> PAGEREF _Toc144216432 \h </w:instrText>
        </w:r>
        <w:r w:rsidR="00E83F24">
          <w:rPr>
            <w:noProof/>
            <w:webHidden/>
          </w:rPr>
        </w:r>
        <w:r w:rsidR="00E83F24">
          <w:rPr>
            <w:noProof/>
            <w:webHidden/>
          </w:rPr>
          <w:fldChar w:fldCharType="separate"/>
        </w:r>
        <w:r w:rsidR="00E83F24">
          <w:rPr>
            <w:noProof/>
            <w:webHidden/>
          </w:rPr>
          <w:t>14</w:t>
        </w:r>
        <w:r w:rsidR="00E83F24">
          <w:rPr>
            <w:noProof/>
            <w:webHidden/>
          </w:rPr>
          <w:fldChar w:fldCharType="end"/>
        </w:r>
      </w:hyperlink>
    </w:p>
    <w:p w14:paraId="77B8B265" w14:textId="418D22E2" w:rsidR="00E83F24" w:rsidRDefault="001F7935">
      <w:pPr>
        <w:pStyle w:val="TOC2"/>
        <w:rPr>
          <w:rFonts w:asciiTheme="minorHAnsi" w:eastAsiaTheme="minorEastAsia" w:hAnsiTheme="minorHAnsi" w:cstheme="minorBidi"/>
          <w:noProof/>
          <w:sz w:val="22"/>
          <w:lang w:eastAsia="en-GB"/>
        </w:rPr>
      </w:pPr>
      <w:hyperlink w:anchor="_Toc144216433" w:history="1">
        <w:r w:rsidR="00E83F24" w:rsidRPr="00805AAD">
          <w:rPr>
            <w:rStyle w:val="Hyperlink"/>
            <w:noProof/>
          </w:rPr>
          <w:t>6.6</w:t>
        </w:r>
        <w:r w:rsidR="00E83F24">
          <w:rPr>
            <w:rFonts w:asciiTheme="minorHAnsi" w:eastAsiaTheme="minorEastAsia" w:hAnsiTheme="minorHAnsi" w:cstheme="minorBidi"/>
            <w:noProof/>
            <w:sz w:val="22"/>
            <w:lang w:eastAsia="en-GB"/>
          </w:rPr>
          <w:tab/>
        </w:r>
        <w:r w:rsidR="00E83F24" w:rsidRPr="00805AAD">
          <w:rPr>
            <w:rStyle w:val="Hyperlink"/>
            <w:noProof/>
          </w:rPr>
          <w:t>Suspension/Closure of University Certificate Short Awards</w:t>
        </w:r>
        <w:r w:rsidR="00E83F24">
          <w:rPr>
            <w:noProof/>
            <w:webHidden/>
          </w:rPr>
          <w:tab/>
        </w:r>
        <w:r w:rsidR="00E83F24">
          <w:rPr>
            <w:noProof/>
            <w:webHidden/>
          </w:rPr>
          <w:fldChar w:fldCharType="begin"/>
        </w:r>
        <w:r w:rsidR="00E83F24">
          <w:rPr>
            <w:noProof/>
            <w:webHidden/>
          </w:rPr>
          <w:instrText xml:space="preserve"> PAGEREF _Toc144216433 \h </w:instrText>
        </w:r>
        <w:r w:rsidR="00E83F24">
          <w:rPr>
            <w:noProof/>
            <w:webHidden/>
          </w:rPr>
        </w:r>
        <w:r w:rsidR="00E83F24">
          <w:rPr>
            <w:noProof/>
            <w:webHidden/>
          </w:rPr>
          <w:fldChar w:fldCharType="separate"/>
        </w:r>
        <w:r w:rsidR="00E83F24">
          <w:rPr>
            <w:noProof/>
            <w:webHidden/>
          </w:rPr>
          <w:t>15</w:t>
        </w:r>
        <w:r w:rsidR="00E83F24">
          <w:rPr>
            <w:noProof/>
            <w:webHidden/>
          </w:rPr>
          <w:fldChar w:fldCharType="end"/>
        </w:r>
      </w:hyperlink>
    </w:p>
    <w:p w14:paraId="03A0C375" w14:textId="0C228229" w:rsidR="00E83F24" w:rsidRDefault="001F7935">
      <w:pPr>
        <w:pStyle w:val="TOC2"/>
        <w:rPr>
          <w:rFonts w:asciiTheme="minorHAnsi" w:eastAsiaTheme="minorEastAsia" w:hAnsiTheme="minorHAnsi" w:cstheme="minorBidi"/>
          <w:noProof/>
          <w:sz w:val="22"/>
          <w:lang w:eastAsia="en-GB"/>
        </w:rPr>
      </w:pPr>
      <w:hyperlink w:anchor="_Toc144216434" w:history="1">
        <w:r w:rsidR="00E83F24" w:rsidRPr="00805AAD">
          <w:rPr>
            <w:rStyle w:val="Hyperlink"/>
            <w:noProof/>
          </w:rPr>
          <w:t>6.7</w:t>
        </w:r>
        <w:r w:rsidR="00E83F24">
          <w:rPr>
            <w:rFonts w:asciiTheme="minorHAnsi" w:eastAsiaTheme="minorEastAsia" w:hAnsiTheme="minorHAnsi" w:cstheme="minorBidi"/>
            <w:noProof/>
            <w:sz w:val="22"/>
            <w:lang w:eastAsia="en-GB"/>
          </w:rPr>
          <w:tab/>
        </w:r>
        <w:r w:rsidR="00E83F24" w:rsidRPr="00805AAD">
          <w:rPr>
            <w:rStyle w:val="Hyperlink"/>
            <w:noProof/>
          </w:rPr>
          <w:t>Closure of Partnerships (including Approved Award Titles)</w:t>
        </w:r>
        <w:r w:rsidR="00E83F24">
          <w:rPr>
            <w:noProof/>
            <w:webHidden/>
          </w:rPr>
          <w:tab/>
        </w:r>
        <w:r w:rsidR="00E83F24">
          <w:rPr>
            <w:noProof/>
            <w:webHidden/>
          </w:rPr>
          <w:fldChar w:fldCharType="begin"/>
        </w:r>
        <w:r w:rsidR="00E83F24">
          <w:rPr>
            <w:noProof/>
            <w:webHidden/>
          </w:rPr>
          <w:instrText xml:space="preserve"> PAGEREF _Toc144216434 \h </w:instrText>
        </w:r>
        <w:r w:rsidR="00E83F24">
          <w:rPr>
            <w:noProof/>
            <w:webHidden/>
          </w:rPr>
        </w:r>
        <w:r w:rsidR="00E83F24">
          <w:rPr>
            <w:noProof/>
            <w:webHidden/>
          </w:rPr>
          <w:fldChar w:fldCharType="separate"/>
        </w:r>
        <w:r w:rsidR="00E83F24">
          <w:rPr>
            <w:noProof/>
            <w:webHidden/>
          </w:rPr>
          <w:t>15</w:t>
        </w:r>
        <w:r w:rsidR="00E83F24">
          <w:rPr>
            <w:noProof/>
            <w:webHidden/>
          </w:rPr>
          <w:fldChar w:fldCharType="end"/>
        </w:r>
      </w:hyperlink>
    </w:p>
    <w:p w14:paraId="49770F3C" w14:textId="336DEB9E" w:rsidR="00E83F24" w:rsidRDefault="001F7935">
      <w:pPr>
        <w:pStyle w:val="TOC2"/>
        <w:rPr>
          <w:rFonts w:asciiTheme="minorHAnsi" w:eastAsiaTheme="minorEastAsia" w:hAnsiTheme="minorHAnsi" w:cstheme="minorBidi"/>
          <w:noProof/>
          <w:sz w:val="22"/>
          <w:lang w:eastAsia="en-GB"/>
        </w:rPr>
      </w:pPr>
      <w:hyperlink w:anchor="_Toc144216435" w:history="1">
        <w:r w:rsidR="00E83F24" w:rsidRPr="00805AAD">
          <w:rPr>
            <w:rStyle w:val="Hyperlink"/>
            <w:noProof/>
          </w:rPr>
          <w:t>6.8</w:t>
        </w:r>
        <w:r w:rsidR="00E83F24">
          <w:rPr>
            <w:rFonts w:asciiTheme="minorHAnsi" w:eastAsiaTheme="minorEastAsia" w:hAnsiTheme="minorHAnsi" w:cstheme="minorBidi"/>
            <w:noProof/>
            <w:sz w:val="22"/>
            <w:lang w:eastAsia="en-GB"/>
          </w:rPr>
          <w:tab/>
        </w:r>
        <w:r w:rsidR="00E83F24" w:rsidRPr="00805AAD">
          <w:rPr>
            <w:rStyle w:val="Hyperlink"/>
            <w:noProof/>
          </w:rPr>
          <w:t>Re-Open a Closed Award</w:t>
        </w:r>
        <w:r w:rsidR="00E83F24">
          <w:rPr>
            <w:noProof/>
            <w:webHidden/>
          </w:rPr>
          <w:tab/>
        </w:r>
        <w:r w:rsidR="00E83F24">
          <w:rPr>
            <w:noProof/>
            <w:webHidden/>
          </w:rPr>
          <w:fldChar w:fldCharType="begin"/>
        </w:r>
        <w:r w:rsidR="00E83F24">
          <w:rPr>
            <w:noProof/>
            <w:webHidden/>
          </w:rPr>
          <w:instrText xml:space="preserve"> PAGEREF _Toc144216435 \h </w:instrText>
        </w:r>
        <w:r w:rsidR="00E83F24">
          <w:rPr>
            <w:noProof/>
            <w:webHidden/>
          </w:rPr>
        </w:r>
        <w:r w:rsidR="00E83F24">
          <w:rPr>
            <w:noProof/>
            <w:webHidden/>
          </w:rPr>
          <w:fldChar w:fldCharType="separate"/>
        </w:r>
        <w:r w:rsidR="00E83F24">
          <w:rPr>
            <w:noProof/>
            <w:webHidden/>
          </w:rPr>
          <w:t>15</w:t>
        </w:r>
        <w:r w:rsidR="00E83F24">
          <w:rPr>
            <w:noProof/>
            <w:webHidden/>
          </w:rPr>
          <w:fldChar w:fldCharType="end"/>
        </w:r>
      </w:hyperlink>
    </w:p>
    <w:p w14:paraId="0116C17B" w14:textId="77903F52" w:rsidR="00222C3E" w:rsidRPr="006E1D34" w:rsidRDefault="00DE3A82" w:rsidP="00560985">
      <w:pPr>
        <w:pStyle w:val="TOC1"/>
        <w:sectPr w:rsidR="00222C3E" w:rsidRPr="006E1D34" w:rsidSect="00CF0B9F">
          <w:footerReference w:type="first" r:id="rId15"/>
          <w:pgSz w:w="11906" w:h="16838" w:code="9"/>
          <w:pgMar w:top="1440" w:right="1440" w:bottom="1440" w:left="1440" w:header="706" w:footer="706" w:gutter="0"/>
          <w:pgNumType w:fmt="lowerRoman" w:start="1"/>
          <w:cols w:space="708"/>
          <w:titlePg/>
          <w:docGrid w:linePitch="360"/>
        </w:sectPr>
      </w:pPr>
      <w:r>
        <w:fldChar w:fldCharType="end"/>
      </w:r>
    </w:p>
    <w:p w14:paraId="61094F91" w14:textId="77777777" w:rsidR="008641D6" w:rsidRPr="006E1D34" w:rsidRDefault="008641D6" w:rsidP="001E7AC3">
      <w:pPr>
        <w:rPr>
          <w:rFonts w:cs="Arial"/>
          <w:b/>
          <w:sz w:val="24"/>
        </w:rPr>
      </w:pPr>
      <w:r w:rsidRPr="006E1D34">
        <w:rPr>
          <w:rFonts w:cs="Arial"/>
          <w:b/>
          <w:sz w:val="24"/>
        </w:rPr>
        <w:lastRenderedPageBreak/>
        <w:t>FORMS:</w:t>
      </w:r>
    </w:p>
    <w:p w14:paraId="3D3E5D3F" w14:textId="77777777" w:rsidR="001E7AC3" w:rsidRPr="006E1D34" w:rsidRDefault="001E7AC3" w:rsidP="001E7AC3">
      <w:pPr>
        <w:rPr>
          <w:rFonts w:cs="Arial"/>
          <w:b/>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810"/>
        <w:gridCol w:w="6568"/>
      </w:tblGrid>
      <w:tr w:rsidR="008641D6" w:rsidRPr="006E1D34" w14:paraId="3C42B57F" w14:textId="77777777" w:rsidTr="00222C3E">
        <w:tc>
          <w:tcPr>
            <w:tcW w:w="1530" w:type="dxa"/>
          </w:tcPr>
          <w:p w14:paraId="1C8C0A96" w14:textId="77777777" w:rsidR="008641D6" w:rsidRPr="006E1D34" w:rsidRDefault="00F7513A" w:rsidP="00014136">
            <w:pPr>
              <w:spacing w:before="120" w:after="120"/>
              <w:rPr>
                <w:rFonts w:cs="Arial"/>
                <w:sz w:val="24"/>
              </w:rPr>
            </w:pPr>
            <w:r w:rsidRPr="006E1D34">
              <w:rPr>
                <w:rFonts w:cs="Arial"/>
                <w:sz w:val="24"/>
              </w:rPr>
              <w:t>B-</w:t>
            </w:r>
            <w:r w:rsidR="008641D6" w:rsidRPr="006E1D34">
              <w:rPr>
                <w:rFonts w:cs="Arial"/>
                <w:sz w:val="24"/>
              </w:rPr>
              <w:t>Annex 1</w:t>
            </w:r>
          </w:p>
        </w:tc>
        <w:tc>
          <w:tcPr>
            <w:tcW w:w="810" w:type="dxa"/>
          </w:tcPr>
          <w:p w14:paraId="437EE805" w14:textId="77777777" w:rsidR="008641D6" w:rsidRPr="006E1D34" w:rsidRDefault="008641D6" w:rsidP="00014136">
            <w:pPr>
              <w:spacing w:before="120" w:after="120"/>
              <w:rPr>
                <w:rFonts w:cs="Arial"/>
                <w:b/>
                <w:sz w:val="24"/>
              </w:rPr>
            </w:pPr>
            <w:r w:rsidRPr="006E1D34">
              <w:rPr>
                <w:rFonts w:cs="Arial"/>
                <w:b/>
                <w:sz w:val="24"/>
              </w:rPr>
              <w:t>PD1</w:t>
            </w:r>
          </w:p>
        </w:tc>
        <w:tc>
          <w:tcPr>
            <w:tcW w:w="6568" w:type="dxa"/>
            <w:shd w:val="clear" w:color="auto" w:fill="auto"/>
          </w:tcPr>
          <w:p w14:paraId="7697E540" w14:textId="77777777" w:rsidR="008641D6" w:rsidRPr="006E1D34" w:rsidRDefault="008641D6" w:rsidP="0025555B">
            <w:pPr>
              <w:spacing w:before="120" w:after="120"/>
              <w:rPr>
                <w:rFonts w:cs="Arial"/>
                <w:sz w:val="24"/>
              </w:rPr>
            </w:pPr>
            <w:r w:rsidRPr="006E1D34">
              <w:rPr>
                <w:rFonts w:cs="Arial"/>
                <w:sz w:val="24"/>
              </w:rPr>
              <w:t>New Award Title</w:t>
            </w:r>
            <w:r w:rsidR="004A3E28" w:rsidRPr="006E1D34">
              <w:rPr>
                <w:rFonts w:cs="Arial"/>
                <w:sz w:val="24"/>
              </w:rPr>
              <w:t xml:space="preserve"> Approval</w:t>
            </w:r>
            <w:r w:rsidR="001F5548" w:rsidRPr="006E1D34">
              <w:rPr>
                <w:rFonts w:cs="Arial"/>
                <w:sz w:val="24"/>
              </w:rPr>
              <w:t xml:space="preserve"> </w:t>
            </w:r>
          </w:p>
        </w:tc>
      </w:tr>
      <w:tr w:rsidR="008641D6" w:rsidRPr="006E1D34" w14:paraId="53A46973" w14:textId="77777777" w:rsidTr="00222C3E">
        <w:trPr>
          <w:trHeight w:val="611"/>
        </w:trPr>
        <w:tc>
          <w:tcPr>
            <w:tcW w:w="1530" w:type="dxa"/>
          </w:tcPr>
          <w:p w14:paraId="66399CAE" w14:textId="77777777" w:rsidR="008641D6" w:rsidRPr="006E1D34" w:rsidRDefault="00F7513A" w:rsidP="00014136">
            <w:pPr>
              <w:spacing w:before="120" w:after="120"/>
              <w:rPr>
                <w:rFonts w:cs="Arial"/>
                <w:sz w:val="24"/>
              </w:rPr>
            </w:pPr>
            <w:r w:rsidRPr="006E1D34">
              <w:rPr>
                <w:rFonts w:cs="Arial"/>
                <w:sz w:val="24"/>
              </w:rPr>
              <w:t>B-</w:t>
            </w:r>
            <w:r w:rsidR="008641D6" w:rsidRPr="006E1D34">
              <w:rPr>
                <w:rFonts w:cs="Arial"/>
                <w:sz w:val="24"/>
              </w:rPr>
              <w:t>Annex 2</w:t>
            </w:r>
          </w:p>
        </w:tc>
        <w:tc>
          <w:tcPr>
            <w:tcW w:w="810" w:type="dxa"/>
          </w:tcPr>
          <w:p w14:paraId="4B3CAD5B" w14:textId="77777777" w:rsidR="008641D6" w:rsidRPr="006E1D34" w:rsidRDefault="008641D6" w:rsidP="00014136">
            <w:pPr>
              <w:spacing w:before="120" w:after="120"/>
              <w:rPr>
                <w:rFonts w:cs="Arial"/>
                <w:b/>
                <w:sz w:val="24"/>
              </w:rPr>
            </w:pPr>
            <w:r w:rsidRPr="006E1D34">
              <w:rPr>
                <w:rFonts w:cs="Arial"/>
                <w:b/>
                <w:sz w:val="24"/>
              </w:rPr>
              <w:t>PD2</w:t>
            </w:r>
          </w:p>
        </w:tc>
        <w:tc>
          <w:tcPr>
            <w:tcW w:w="6568" w:type="dxa"/>
            <w:shd w:val="clear" w:color="auto" w:fill="auto"/>
          </w:tcPr>
          <w:p w14:paraId="71D35658" w14:textId="77777777" w:rsidR="008641D6" w:rsidRPr="006E1D34" w:rsidRDefault="00CA2C8A" w:rsidP="00014136">
            <w:pPr>
              <w:spacing w:before="120" w:after="120"/>
              <w:rPr>
                <w:rFonts w:cs="Arial"/>
                <w:sz w:val="24"/>
              </w:rPr>
            </w:pPr>
            <w:r w:rsidRPr="006E1D34">
              <w:rPr>
                <w:rFonts w:cs="Arial"/>
                <w:sz w:val="24"/>
              </w:rPr>
              <w:t>New or E</w:t>
            </w:r>
            <w:r w:rsidR="00480B8C" w:rsidRPr="006E1D34">
              <w:rPr>
                <w:rFonts w:cs="Arial"/>
                <w:sz w:val="24"/>
              </w:rPr>
              <w:t xml:space="preserve">xisting </w:t>
            </w:r>
            <w:r w:rsidR="008641D6" w:rsidRPr="006E1D34">
              <w:rPr>
                <w:rFonts w:cs="Arial"/>
                <w:sz w:val="24"/>
              </w:rPr>
              <w:t xml:space="preserve">Award Title to be </w:t>
            </w:r>
            <w:r w:rsidR="001F5548" w:rsidRPr="006E1D34">
              <w:rPr>
                <w:rFonts w:cs="Arial"/>
                <w:sz w:val="24"/>
              </w:rPr>
              <w:t>Approved/</w:t>
            </w:r>
            <w:r w:rsidR="008641D6" w:rsidRPr="006E1D34">
              <w:rPr>
                <w:rFonts w:cs="Arial"/>
                <w:sz w:val="24"/>
              </w:rPr>
              <w:t xml:space="preserve">Delivered by a </w:t>
            </w:r>
            <w:r w:rsidRPr="006E1D34">
              <w:rPr>
                <w:rFonts w:cs="Arial"/>
                <w:sz w:val="24"/>
              </w:rPr>
              <w:t>N</w:t>
            </w:r>
            <w:r w:rsidR="001F5548" w:rsidRPr="006E1D34">
              <w:rPr>
                <w:rFonts w:cs="Arial"/>
                <w:sz w:val="24"/>
              </w:rPr>
              <w:t xml:space="preserve">ew or Existing </w:t>
            </w:r>
            <w:r w:rsidR="008641D6" w:rsidRPr="006E1D34">
              <w:rPr>
                <w:rFonts w:cs="Arial"/>
                <w:sz w:val="24"/>
              </w:rPr>
              <w:t>Collaborative Partner</w:t>
            </w:r>
          </w:p>
        </w:tc>
      </w:tr>
      <w:tr w:rsidR="008641D6" w:rsidRPr="006E1D34" w14:paraId="6BD0F45F" w14:textId="77777777" w:rsidTr="00222C3E">
        <w:tc>
          <w:tcPr>
            <w:tcW w:w="1530" w:type="dxa"/>
            <w:tcBorders>
              <w:bottom w:val="single" w:sz="4" w:space="0" w:color="auto"/>
            </w:tcBorders>
          </w:tcPr>
          <w:p w14:paraId="656E47CD" w14:textId="77777777" w:rsidR="008641D6" w:rsidRPr="006E1D34" w:rsidRDefault="00F7513A" w:rsidP="00014136">
            <w:pPr>
              <w:spacing w:before="120" w:after="120"/>
              <w:rPr>
                <w:rFonts w:cs="Arial"/>
                <w:sz w:val="24"/>
              </w:rPr>
            </w:pPr>
            <w:r w:rsidRPr="006E1D34">
              <w:rPr>
                <w:rFonts w:cs="Arial"/>
                <w:sz w:val="24"/>
              </w:rPr>
              <w:t>B-</w:t>
            </w:r>
            <w:r w:rsidR="008641D6" w:rsidRPr="006E1D34">
              <w:rPr>
                <w:rFonts w:cs="Arial"/>
                <w:sz w:val="24"/>
              </w:rPr>
              <w:t>Annex 3</w:t>
            </w:r>
          </w:p>
        </w:tc>
        <w:tc>
          <w:tcPr>
            <w:tcW w:w="810" w:type="dxa"/>
            <w:tcBorders>
              <w:bottom w:val="single" w:sz="4" w:space="0" w:color="auto"/>
            </w:tcBorders>
          </w:tcPr>
          <w:p w14:paraId="52C57A4F" w14:textId="77777777" w:rsidR="008641D6" w:rsidRPr="006E1D34" w:rsidRDefault="008641D6" w:rsidP="00014136">
            <w:pPr>
              <w:spacing w:before="120" w:after="120"/>
              <w:rPr>
                <w:rFonts w:cs="Arial"/>
                <w:b/>
                <w:sz w:val="24"/>
              </w:rPr>
            </w:pPr>
            <w:r w:rsidRPr="006E1D34">
              <w:rPr>
                <w:rFonts w:cs="Arial"/>
                <w:b/>
                <w:sz w:val="24"/>
              </w:rPr>
              <w:t>PD3</w:t>
            </w:r>
          </w:p>
        </w:tc>
        <w:tc>
          <w:tcPr>
            <w:tcW w:w="6568" w:type="dxa"/>
            <w:tcBorders>
              <w:bottom w:val="single" w:sz="4" w:space="0" w:color="auto"/>
            </w:tcBorders>
            <w:shd w:val="clear" w:color="auto" w:fill="auto"/>
          </w:tcPr>
          <w:p w14:paraId="7CF205AF" w14:textId="77777777" w:rsidR="008641D6" w:rsidRPr="006E1D34" w:rsidRDefault="008641D6" w:rsidP="00014136">
            <w:pPr>
              <w:spacing w:before="120" w:after="120"/>
              <w:rPr>
                <w:rFonts w:cs="Arial"/>
                <w:sz w:val="24"/>
              </w:rPr>
            </w:pPr>
            <w:r w:rsidRPr="006E1D34">
              <w:rPr>
                <w:rFonts w:cs="Arial"/>
                <w:sz w:val="24"/>
              </w:rPr>
              <w:t>New Named University Certificate Award Title</w:t>
            </w:r>
          </w:p>
        </w:tc>
      </w:tr>
      <w:tr w:rsidR="008641D6" w:rsidRPr="006E1D34" w14:paraId="561F0ADF" w14:textId="77777777" w:rsidTr="00222C3E">
        <w:tc>
          <w:tcPr>
            <w:tcW w:w="1530" w:type="dxa"/>
          </w:tcPr>
          <w:p w14:paraId="4A3BCCA2" w14:textId="77777777" w:rsidR="008641D6" w:rsidRPr="006E1D34" w:rsidRDefault="00F7513A" w:rsidP="00014136">
            <w:pPr>
              <w:spacing w:before="120" w:after="120"/>
              <w:rPr>
                <w:rFonts w:cs="Arial"/>
                <w:sz w:val="24"/>
              </w:rPr>
            </w:pPr>
            <w:r w:rsidRPr="006E1D34">
              <w:rPr>
                <w:rFonts w:cs="Arial"/>
                <w:sz w:val="24"/>
              </w:rPr>
              <w:t>B-</w:t>
            </w:r>
            <w:r w:rsidR="008641D6" w:rsidRPr="006E1D34">
              <w:rPr>
                <w:rFonts w:cs="Arial"/>
                <w:sz w:val="24"/>
              </w:rPr>
              <w:t>Annex 4</w:t>
            </w:r>
          </w:p>
        </w:tc>
        <w:tc>
          <w:tcPr>
            <w:tcW w:w="810" w:type="dxa"/>
          </w:tcPr>
          <w:p w14:paraId="732640E2" w14:textId="77777777" w:rsidR="008641D6" w:rsidRPr="006E1D34" w:rsidRDefault="008641D6" w:rsidP="00014136">
            <w:pPr>
              <w:spacing w:before="120" w:after="120"/>
              <w:rPr>
                <w:rFonts w:cs="Arial"/>
                <w:b/>
                <w:sz w:val="24"/>
              </w:rPr>
            </w:pPr>
            <w:r w:rsidRPr="006E1D34">
              <w:rPr>
                <w:rFonts w:cs="Arial"/>
                <w:b/>
                <w:sz w:val="24"/>
              </w:rPr>
              <w:t>PD4</w:t>
            </w:r>
          </w:p>
        </w:tc>
        <w:tc>
          <w:tcPr>
            <w:tcW w:w="6568" w:type="dxa"/>
            <w:shd w:val="clear" w:color="auto" w:fill="auto"/>
          </w:tcPr>
          <w:p w14:paraId="1D941CBC" w14:textId="41550947" w:rsidR="008641D6" w:rsidRPr="006E1D34" w:rsidRDefault="00AF2DEC" w:rsidP="00EC1B11">
            <w:pPr>
              <w:spacing w:before="120" w:after="120"/>
              <w:rPr>
                <w:rFonts w:cs="Arial"/>
                <w:sz w:val="24"/>
              </w:rPr>
            </w:pPr>
            <w:r w:rsidRPr="0005605D">
              <w:rPr>
                <w:rFonts w:cs="Arial"/>
                <w:bCs/>
                <w:sz w:val="24"/>
                <w:szCs w:val="24"/>
                <w:lang w:eastAsia="en-GB"/>
              </w:rPr>
              <w:t xml:space="preserve">Addition </w:t>
            </w:r>
            <w:r>
              <w:rPr>
                <w:rFonts w:cs="Arial"/>
                <w:bCs/>
                <w:sz w:val="24"/>
                <w:szCs w:val="24"/>
                <w:lang w:eastAsia="en-GB"/>
              </w:rPr>
              <w:t>and/</w:t>
            </w:r>
            <w:r w:rsidRPr="0005605D">
              <w:rPr>
                <w:rFonts w:cs="Arial"/>
                <w:bCs/>
                <w:sz w:val="24"/>
                <w:szCs w:val="24"/>
                <w:lang w:eastAsia="en-GB"/>
              </w:rPr>
              <w:t>or Change to an Approved Award</w:t>
            </w:r>
            <w:r>
              <w:rPr>
                <w:rFonts w:cs="Arial"/>
                <w:bCs/>
                <w:sz w:val="24"/>
                <w:szCs w:val="24"/>
                <w:lang w:eastAsia="en-GB"/>
              </w:rPr>
              <w:t xml:space="preserve"> due for </w:t>
            </w:r>
            <w:r w:rsidR="007E0DEA">
              <w:rPr>
                <w:rFonts w:cs="Arial"/>
                <w:bCs/>
                <w:sz w:val="24"/>
                <w:szCs w:val="24"/>
                <w:lang w:eastAsia="en-GB"/>
              </w:rPr>
              <w:t>P</w:t>
            </w:r>
            <w:r>
              <w:rPr>
                <w:rFonts w:cs="Arial"/>
                <w:bCs/>
                <w:sz w:val="24"/>
                <w:szCs w:val="24"/>
                <w:lang w:eastAsia="en-GB"/>
              </w:rPr>
              <w:t xml:space="preserve">eriodic </w:t>
            </w:r>
            <w:r w:rsidR="007E0DEA">
              <w:rPr>
                <w:rFonts w:cs="Arial"/>
                <w:bCs/>
                <w:sz w:val="24"/>
                <w:szCs w:val="24"/>
                <w:lang w:eastAsia="en-GB"/>
              </w:rPr>
              <w:t>R</w:t>
            </w:r>
            <w:r>
              <w:rPr>
                <w:rFonts w:cs="Arial"/>
                <w:bCs/>
                <w:sz w:val="24"/>
                <w:szCs w:val="24"/>
                <w:lang w:eastAsia="en-GB"/>
              </w:rPr>
              <w:t>eview</w:t>
            </w:r>
            <w:r w:rsidR="00CF5D99">
              <w:rPr>
                <w:rFonts w:cs="Arial"/>
                <w:bCs/>
                <w:sz w:val="24"/>
                <w:szCs w:val="24"/>
                <w:lang w:eastAsia="en-GB"/>
              </w:rPr>
              <w:t xml:space="preserve"> or Addition of </w:t>
            </w:r>
            <w:r w:rsidR="0007691F">
              <w:rPr>
                <w:rFonts w:cs="Arial"/>
                <w:bCs/>
                <w:sz w:val="24"/>
                <w:szCs w:val="24"/>
                <w:lang w:eastAsia="en-GB"/>
              </w:rPr>
              <w:t>a</w:t>
            </w:r>
            <w:r w:rsidR="000A4EA3">
              <w:rPr>
                <w:rFonts w:cs="Arial"/>
                <w:bCs/>
                <w:sz w:val="24"/>
                <w:szCs w:val="24"/>
                <w:lang w:eastAsia="en-GB"/>
              </w:rPr>
              <w:t xml:space="preserve"> Professional </w:t>
            </w:r>
            <w:r w:rsidR="0007691F">
              <w:rPr>
                <w:rFonts w:cs="Arial"/>
                <w:bCs/>
                <w:sz w:val="24"/>
                <w:szCs w:val="24"/>
                <w:lang w:eastAsia="en-GB"/>
              </w:rPr>
              <w:t xml:space="preserve"> </w:t>
            </w:r>
            <w:r w:rsidR="00CF5D99">
              <w:rPr>
                <w:rFonts w:cs="Arial"/>
                <w:bCs/>
                <w:sz w:val="24"/>
                <w:szCs w:val="24"/>
                <w:lang w:eastAsia="en-GB"/>
              </w:rPr>
              <w:t xml:space="preserve">Apprenticeship </w:t>
            </w:r>
            <w:r w:rsidR="007D49B2">
              <w:rPr>
                <w:rFonts w:cs="Arial"/>
                <w:bCs/>
                <w:sz w:val="24"/>
                <w:szCs w:val="24"/>
                <w:lang w:eastAsia="en-GB"/>
              </w:rPr>
              <w:t xml:space="preserve">or Online </w:t>
            </w:r>
            <w:r w:rsidR="00CF5D99">
              <w:rPr>
                <w:rFonts w:cs="Arial"/>
                <w:bCs/>
                <w:sz w:val="24"/>
                <w:szCs w:val="24"/>
                <w:lang w:eastAsia="en-GB"/>
              </w:rPr>
              <w:t>Pathway to an existing award</w:t>
            </w:r>
            <w:r>
              <w:rPr>
                <w:rFonts w:cs="Arial"/>
                <w:bCs/>
                <w:sz w:val="24"/>
                <w:szCs w:val="24"/>
                <w:lang w:eastAsia="en-GB"/>
              </w:rPr>
              <w:t>.</w:t>
            </w:r>
          </w:p>
        </w:tc>
      </w:tr>
      <w:tr w:rsidR="008641D6" w:rsidRPr="006E1D34" w14:paraId="09A25CCB" w14:textId="77777777" w:rsidTr="00222C3E">
        <w:tc>
          <w:tcPr>
            <w:tcW w:w="1530" w:type="dxa"/>
          </w:tcPr>
          <w:p w14:paraId="7FF0FE26" w14:textId="77777777" w:rsidR="008641D6" w:rsidRPr="006E1D34" w:rsidRDefault="00F7513A" w:rsidP="00014136">
            <w:pPr>
              <w:spacing w:before="120" w:after="120"/>
              <w:rPr>
                <w:rFonts w:cs="Arial"/>
                <w:sz w:val="24"/>
              </w:rPr>
            </w:pPr>
            <w:r w:rsidRPr="006E1D34">
              <w:rPr>
                <w:rFonts w:cs="Arial"/>
                <w:sz w:val="24"/>
              </w:rPr>
              <w:t>B-</w:t>
            </w:r>
            <w:r w:rsidR="008641D6" w:rsidRPr="006E1D34">
              <w:rPr>
                <w:rFonts w:cs="Arial"/>
                <w:sz w:val="24"/>
              </w:rPr>
              <w:t>Annex 5</w:t>
            </w:r>
          </w:p>
        </w:tc>
        <w:tc>
          <w:tcPr>
            <w:tcW w:w="810" w:type="dxa"/>
          </w:tcPr>
          <w:p w14:paraId="5B5302A5" w14:textId="77777777" w:rsidR="008641D6" w:rsidRPr="006E1D34" w:rsidRDefault="008641D6" w:rsidP="00014136">
            <w:pPr>
              <w:spacing w:before="120" w:after="120"/>
              <w:rPr>
                <w:rFonts w:cs="Arial"/>
                <w:b/>
                <w:sz w:val="24"/>
              </w:rPr>
            </w:pPr>
            <w:r w:rsidRPr="006E1D34">
              <w:rPr>
                <w:rFonts w:cs="Arial"/>
                <w:b/>
                <w:sz w:val="24"/>
              </w:rPr>
              <w:t>PD5</w:t>
            </w:r>
          </w:p>
        </w:tc>
        <w:tc>
          <w:tcPr>
            <w:tcW w:w="6568" w:type="dxa"/>
            <w:shd w:val="clear" w:color="auto" w:fill="auto"/>
          </w:tcPr>
          <w:p w14:paraId="1A99641D" w14:textId="77777777" w:rsidR="008641D6" w:rsidRPr="006E1D34" w:rsidRDefault="009B3A3B" w:rsidP="00014136">
            <w:pPr>
              <w:spacing w:before="120" w:after="120"/>
              <w:rPr>
                <w:rFonts w:cs="Arial"/>
                <w:sz w:val="24"/>
              </w:rPr>
            </w:pPr>
            <w:r w:rsidRPr="006E1D34">
              <w:rPr>
                <w:rFonts w:cs="Arial"/>
                <w:sz w:val="24"/>
              </w:rPr>
              <w:t xml:space="preserve">Suspension or </w:t>
            </w:r>
            <w:r w:rsidR="008641D6" w:rsidRPr="006E1D34">
              <w:rPr>
                <w:rFonts w:cs="Arial"/>
                <w:sz w:val="24"/>
              </w:rPr>
              <w:t>Closure of an Award Title</w:t>
            </w:r>
          </w:p>
        </w:tc>
      </w:tr>
      <w:tr w:rsidR="008641D6" w:rsidRPr="006E1D34" w14:paraId="7F61B95A" w14:textId="77777777" w:rsidTr="00222C3E">
        <w:trPr>
          <w:trHeight w:val="719"/>
        </w:trPr>
        <w:tc>
          <w:tcPr>
            <w:tcW w:w="1530" w:type="dxa"/>
          </w:tcPr>
          <w:p w14:paraId="34CE8A53" w14:textId="77777777" w:rsidR="008641D6" w:rsidRPr="006E1D34" w:rsidRDefault="00F7513A" w:rsidP="00014136">
            <w:pPr>
              <w:spacing w:before="120" w:after="120"/>
              <w:rPr>
                <w:rFonts w:cs="Arial"/>
                <w:sz w:val="24"/>
              </w:rPr>
            </w:pPr>
            <w:r w:rsidRPr="006E1D34">
              <w:rPr>
                <w:rFonts w:cs="Arial"/>
                <w:sz w:val="24"/>
              </w:rPr>
              <w:t>B-</w:t>
            </w:r>
            <w:r w:rsidR="008641D6" w:rsidRPr="006E1D34">
              <w:rPr>
                <w:rFonts w:cs="Arial"/>
                <w:sz w:val="24"/>
              </w:rPr>
              <w:t>Annex 6</w:t>
            </w:r>
          </w:p>
        </w:tc>
        <w:tc>
          <w:tcPr>
            <w:tcW w:w="810" w:type="dxa"/>
          </w:tcPr>
          <w:p w14:paraId="729D5CEE" w14:textId="77777777" w:rsidR="008641D6" w:rsidRPr="006E1D34" w:rsidRDefault="008641D6" w:rsidP="00014136">
            <w:pPr>
              <w:spacing w:before="120" w:after="120"/>
              <w:rPr>
                <w:rFonts w:cs="Arial"/>
                <w:b/>
                <w:sz w:val="24"/>
              </w:rPr>
            </w:pPr>
            <w:r w:rsidRPr="006E1D34">
              <w:rPr>
                <w:rFonts w:cs="Arial"/>
                <w:b/>
                <w:sz w:val="24"/>
              </w:rPr>
              <w:t>PD6</w:t>
            </w:r>
          </w:p>
        </w:tc>
        <w:tc>
          <w:tcPr>
            <w:tcW w:w="6568" w:type="dxa"/>
            <w:shd w:val="clear" w:color="auto" w:fill="auto"/>
          </w:tcPr>
          <w:p w14:paraId="1A02FAF1" w14:textId="77777777" w:rsidR="008641D6" w:rsidRPr="006E1D34" w:rsidRDefault="008641D6" w:rsidP="00014136">
            <w:pPr>
              <w:spacing w:before="120" w:after="120"/>
              <w:rPr>
                <w:rFonts w:cs="Arial"/>
                <w:sz w:val="24"/>
              </w:rPr>
            </w:pPr>
            <w:r w:rsidRPr="006E1D34">
              <w:rPr>
                <w:rFonts w:cs="Arial"/>
                <w:sz w:val="24"/>
              </w:rPr>
              <w:t xml:space="preserve">Closure of a Collaborative Partnership </w:t>
            </w:r>
            <w:r w:rsidR="006A6180" w:rsidRPr="006E1D34">
              <w:rPr>
                <w:rFonts w:cs="Arial"/>
                <w:sz w:val="24"/>
              </w:rPr>
              <w:t xml:space="preserve">and </w:t>
            </w:r>
            <w:r w:rsidRPr="006E1D34">
              <w:rPr>
                <w:rFonts w:cs="Arial"/>
                <w:sz w:val="24"/>
              </w:rPr>
              <w:t>Approved Award Titles</w:t>
            </w:r>
          </w:p>
        </w:tc>
      </w:tr>
    </w:tbl>
    <w:p w14:paraId="6310AEAD" w14:textId="77777777" w:rsidR="00DB2587" w:rsidRPr="006E1D34" w:rsidRDefault="00DB2587" w:rsidP="00014136">
      <w:pPr>
        <w:rPr>
          <w:rFonts w:cs="Arial"/>
        </w:rPr>
      </w:pPr>
    </w:p>
    <w:p w14:paraId="1209FBCA" w14:textId="77777777" w:rsidR="00DB2587" w:rsidRPr="006E1D34" w:rsidRDefault="00DB2587" w:rsidP="00014136">
      <w:pPr>
        <w:rPr>
          <w:rFonts w:cs="Arial"/>
          <w:b/>
          <w:sz w:val="24"/>
        </w:rPr>
      </w:pPr>
      <w:r w:rsidRPr="006E1D34">
        <w:rPr>
          <w:rFonts w:cs="Arial"/>
          <w:b/>
          <w:sz w:val="24"/>
        </w:rPr>
        <w:t>SUPPORTING GUIDANCE:</w:t>
      </w:r>
    </w:p>
    <w:p w14:paraId="240D3F2A" w14:textId="77777777" w:rsidR="001E7AC3" w:rsidRPr="006E1D34" w:rsidRDefault="001E7AC3" w:rsidP="00014136">
      <w:pPr>
        <w:rPr>
          <w:rFonts w:cs="Arial"/>
          <w:b/>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7378"/>
      </w:tblGrid>
      <w:tr w:rsidR="00DB2587" w:rsidRPr="006E1D34" w14:paraId="7D9C51F4" w14:textId="77777777" w:rsidTr="00222C3E">
        <w:trPr>
          <w:trHeight w:val="458"/>
        </w:trPr>
        <w:tc>
          <w:tcPr>
            <w:tcW w:w="1530" w:type="dxa"/>
          </w:tcPr>
          <w:p w14:paraId="2B3CEC60" w14:textId="77777777" w:rsidR="00DB2587" w:rsidRPr="006E1D34" w:rsidRDefault="00F7513A" w:rsidP="00014136">
            <w:pPr>
              <w:spacing w:before="120" w:after="120"/>
              <w:rPr>
                <w:rFonts w:cs="Arial"/>
                <w:sz w:val="24"/>
              </w:rPr>
            </w:pPr>
            <w:r w:rsidRPr="006E1D34">
              <w:rPr>
                <w:rFonts w:cs="Arial"/>
                <w:sz w:val="24"/>
              </w:rPr>
              <w:t>B-</w:t>
            </w:r>
            <w:r w:rsidR="00DB2587" w:rsidRPr="006E1D34">
              <w:rPr>
                <w:rFonts w:cs="Arial"/>
                <w:sz w:val="24"/>
              </w:rPr>
              <w:t xml:space="preserve">Annex </w:t>
            </w:r>
            <w:r w:rsidR="00FE175E" w:rsidRPr="006E1D34">
              <w:rPr>
                <w:rFonts w:cs="Arial"/>
                <w:sz w:val="24"/>
              </w:rPr>
              <w:t>8</w:t>
            </w:r>
          </w:p>
        </w:tc>
        <w:tc>
          <w:tcPr>
            <w:tcW w:w="7378" w:type="dxa"/>
            <w:shd w:val="clear" w:color="auto" w:fill="auto"/>
          </w:tcPr>
          <w:p w14:paraId="5B44E89A" w14:textId="77777777" w:rsidR="00DB2587" w:rsidRPr="006E1D34" w:rsidRDefault="00DB2587" w:rsidP="00014136">
            <w:pPr>
              <w:spacing w:before="120" w:after="120"/>
              <w:rPr>
                <w:rFonts w:cs="Arial"/>
                <w:sz w:val="24"/>
              </w:rPr>
            </w:pPr>
            <w:r w:rsidRPr="006E1D34">
              <w:rPr>
                <w:rFonts w:cs="Arial"/>
                <w:sz w:val="24"/>
              </w:rPr>
              <w:t xml:space="preserve">Guidance for </w:t>
            </w:r>
            <w:r w:rsidR="00501D2A" w:rsidRPr="006E1D34">
              <w:rPr>
                <w:rFonts w:cs="Arial"/>
                <w:sz w:val="24"/>
              </w:rPr>
              <w:t xml:space="preserve">the </w:t>
            </w:r>
            <w:r w:rsidRPr="006E1D34">
              <w:rPr>
                <w:rFonts w:cs="Arial"/>
                <w:sz w:val="24"/>
              </w:rPr>
              <w:t>Completion of Portfolio Development Proposal Forms</w:t>
            </w:r>
          </w:p>
        </w:tc>
      </w:tr>
      <w:tr w:rsidR="00A6517D" w:rsidRPr="006E1D34" w14:paraId="6D05DC94" w14:textId="77777777" w:rsidTr="00222C3E">
        <w:trPr>
          <w:trHeight w:val="458"/>
        </w:trPr>
        <w:tc>
          <w:tcPr>
            <w:tcW w:w="1530" w:type="dxa"/>
          </w:tcPr>
          <w:p w14:paraId="71010110" w14:textId="77777777" w:rsidR="00A6517D" w:rsidRPr="006E1D34" w:rsidRDefault="00F7513A" w:rsidP="00B803E7">
            <w:pPr>
              <w:spacing w:before="120" w:after="120"/>
              <w:rPr>
                <w:rFonts w:cs="Arial"/>
                <w:sz w:val="24"/>
              </w:rPr>
            </w:pPr>
            <w:r w:rsidRPr="006E1D34">
              <w:rPr>
                <w:rFonts w:cs="Arial"/>
                <w:sz w:val="24"/>
              </w:rPr>
              <w:t>B-</w:t>
            </w:r>
            <w:r w:rsidR="00A6517D" w:rsidRPr="006E1D34">
              <w:rPr>
                <w:rFonts w:cs="Arial"/>
                <w:sz w:val="24"/>
              </w:rPr>
              <w:t xml:space="preserve">Annex </w:t>
            </w:r>
            <w:r w:rsidR="00B803E7" w:rsidRPr="006E1D34">
              <w:rPr>
                <w:rFonts w:cs="Arial"/>
                <w:sz w:val="24"/>
              </w:rPr>
              <w:t>9</w:t>
            </w:r>
          </w:p>
        </w:tc>
        <w:tc>
          <w:tcPr>
            <w:tcW w:w="7378" w:type="dxa"/>
            <w:shd w:val="clear" w:color="auto" w:fill="auto"/>
          </w:tcPr>
          <w:p w14:paraId="4E92B3BB" w14:textId="77777777" w:rsidR="00A6517D" w:rsidRPr="006E1D34" w:rsidRDefault="00451F1A" w:rsidP="00014136">
            <w:pPr>
              <w:spacing w:before="120" w:after="120"/>
              <w:rPr>
                <w:rFonts w:cs="Arial"/>
                <w:sz w:val="24"/>
              </w:rPr>
            </w:pPr>
            <w:r w:rsidRPr="006E1D34">
              <w:rPr>
                <w:rFonts w:cs="Arial"/>
                <w:sz w:val="24"/>
              </w:rPr>
              <w:t>Guidance</w:t>
            </w:r>
            <w:r w:rsidR="00A6517D" w:rsidRPr="006E1D34">
              <w:rPr>
                <w:rFonts w:cs="Arial"/>
                <w:sz w:val="24"/>
              </w:rPr>
              <w:t xml:space="preserve"> for the Withdrawal of </w:t>
            </w:r>
            <w:r w:rsidR="00E77B6E" w:rsidRPr="006E1D34">
              <w:rPr>
                <w:rFonts w:cs="Arial"/>
                <w:sz w:val="24"/>
              </w:rPr>
              <w:t>Cours</w:t>
            </w:r>
            <w:r w:rsidR="00A6517D" w:rsidRPr="006E1D34">
              <w:rPr>
                <w:rFonts w:cs="Arial"/>
                <w:sz w:val="24"/>
              </w:rPr>
              <w:t>es During the Admissions Cycle</w:t>
            </w:r>
          </w:p>
        </w:tc>
      </w:tr>
      <w:tr w:rsidR="00F93F40" w:rsidRPr="006E1D34" w14:paraId="504291A2" w14:textId="77777777" w:rsidTr="00222C3E">
        <w:trPr>
          <w:trHeight w:val="458"/>
        </w:trPr>
        <w:tc>
          <w:tcPr>
            <w:tcW w:w="1530" w:type="dxa"/>
          </w:tcPr>
          <w:p w14:paraId="14EC1D31" w14:textId="77777777" w:rsidR="00F93F40" w:rsidRPr="006E1D34" w:rsidRDefault="00F93F40" w:rsidP="00B803E7">
            <w:pPr>
              <w:spacing w:before="120" w:after="120"/>
              <w:rPr>
                <w:rFonts w:cs="Arial"/>
                <w:sz w:val="24"/>
              </w:rPr>
            </w:pPr>
            <w:r w:rsidRPr="006E1D34">
              <w:rPr>
                <w:rFonts w:cs="Arial"/>
                <w:sz w:val="24"/>
              </w:rPr>
              <w:t>B-Annex 10</w:t>
            </w:r>
          </w:p>
        </w:tc>
        <w:tc>
          <w:tcPr>
            <w:tcW w:w="7378" w:type="dxa"/>
            <w:shd w:val="clear" w:color="auto" w:fill="auto"/>
          </w:tcPr>
          <w:p w14:paraId="4128AB5B" w14:textId="66F047CD" w:rsidR="00F93F40" w:rsidRPr="006E1D34" w:rsidRDefault="00F93F40" w:rsidP="0025555B">
            <w:pPr>
              <w:spacing w:before="120" w:after="120"/>
              <w:rPr>
                <w:rFonts w:cs="Arial"/>
                <w:sz w:val="24"/>
              </w:rPr>
            </w:pPr>
            <w:r w:rsidRPr="006E1D34">
              <w:rPr>
                <w:rFonts w:cs="Arial"/>
                <w:sz w:val="24"/>
              </w:rPr>
              <w:t xml:space="preserve">Guidance on Naming Awards, </w:t>
            </w:r>
            <w:r w:rsidR="0025555B">
              <w:rPr>
                <w:rFonts w:cs="Arial"/>
                <w:sz w:val="24"/>
              </w:rPr>
              <w:t xml:space="preserve">Naming </w:t>
            </w:r>
            <w:r w:rsidRPr="006E1D34">
              <w:rPr>
                <w:rFonts w:cs="Arial"/>
                <w:sz w:val="24"/>
              </w:rPr>
              <w:t>Conventions for Award Titles</w:t>
            </w:r>
            <w:r w:rsidR="0025555B">
              <w:rPr>
                <w:rFonts w:cs="Arial"/>
                <w:sz w:val="24"/>
              </w:rPr>
              <w:t>,</w:t>
            </w:r>
            <w:r w:rsidRPr="006E1D34">
              <w:rPr>
                <w:rFonts w:cs="Arial"/>
                <w:sz w:val="24"/>
              </w:rPr>
              <w:t xml:space="preserve"> and Using Alternative Award Titles for Similar Courses of </w:t>
            </w:r>
            <w:r w:rsidR="0025555B">
              <w:rPr>
                <w:rFonts w:cs="Arial"/>
                <w:sz w:val="24"/>
              </w:rPr>
              <w:t>S</w:t>
            </w:r>
            <w:r w:rsidRPr="006E1D34">
              <w:rPr>
                <w:rFonts w:cs="Arial"/>
                <w:sz w:val="24"/>
              </w:rPr>
              <w:t>tudy</w:t>
            </w:r>
          </w:p>
        </w:tc>
      </w:tr>
      <w:tr w:rsidR="00076E0F" w:rsidRPr="006E1D34" w14:paraId="74010B4F" w14:textId="77777777" w:rsidTr="00222C3E">
        <w:trPr>
          <w:trHeight w:val="458"/>
        </w:trPr>
        <w:tc>
          <w:tcPr>
            <w:tcW w:w="1530" w:type="dxa"/>
          </w:tcPr>
          <w:p w14:paraId="24D9C9F2" w14:textId="77777777" w:rsidR="00076E0F" w:rsidRPr="006E1D34" w:rsidRDefault="00076E0F" w:rsidP="00B803E7">
            <w:pPr>
              <w:spacing w:before="120" w:after="120"/>
              <w:rPr>
                <w:rFonts w:cs="Arial"/>
                <w:sz w:val="24"/>
              </w:rPr>
            </w:pPr>
            <w:r>
              <w:rPr>
                <w:rFonts w:cs="Arial"/>
                <w:sz w:val="24"/>
              </w:rPr>
              <w:t>B-Annex 11</w:t>
            </w:r>
          </w:p>
        </w:tc>
        <w:tc>
          <w:tcPr>
            <w:tcW w:w="7378" w:type="dxa"/>
            <w:shd w:val="clear" w:color="auto" w:fill="auto"/>
          </w:tcPr>
          <w:p w14:paraId="52251770" w14:textId="580FECFF" w:rsidR="00076E0F" w:rsidRPr="006E1D34" w:rsidRDefault="00076E0F" w:rsidP="0025555B">
            <w:pPr>
              <w:spacing w:before="120" w:after="120"/>
              <w:rPr>
                <w:rFonts w:cs="Arial"/>
                <w:sz w:val="24"/>
              </w:rPr>
            </w:pPr>
            <w:r>
              <w:rPr>
                <w:rFonts w:cs="Arial"/>
                <w:sz w:val="24"/>
              </w:rPr>
              <w:t>Guidance on Impact of Title Changes mid cycle – UCAS Regulations</w:t>
            </w:r>
          </w:p>
        </w:tc>
      </w:tr>
    </w:tbl>
    <w:p w14:paraId="671BDDEB" w14:textId="77777777" w:rsidR="00DB2587" w:rsidRPr="006E1D34" w:rsidRDefault="00DB2587" w:rsidP="00CA301B">
      <w:pPr>
        <w:rPr>
          <w:rFonts w:cs="Arial"/>
        </w:rPr>
      </w:pPr>
    </w:p>
    <w:p w14:paraId="331D62E7" w14:textId="77777777" w:rsidR="0059231C" w:rsidRPr="006E1D34" w:rsidRDefault="0059231C" w:rsidP="00CA301B">
      <w:pPr>
        <w:rPr>
          <w:rFonts w:cs="Arial"/>
        </w:rPr>
        <w:sectPr w:rsidR="0059231C" w:rsidRPr="006E1D34" w:rsidSect="007E534A">
          <w:pgSz w:w="11906" w:h="16838" w:code="9"/>
          <w:pgMar w:top="1440" w:right="1440" w:bottom="1440" w:left="1440" w:header="706" w:footer="706" w:gutter="0"/>
          <w:pgNumType w:fmt="lowerRoman"/>
          <w:cols w:space="708"/>
          <w:titlePg/>
          <w:docGrid w:linePitch="360"/>
        </w:sectPr>
      </w:pPr>
    </w:p>
    <w:p w14:paraId="09680C4A" w14:textId="1CD457FB" w:rsidR="00950FA5" w:rsidRPr="006E1D34" w:rsidRDefault="00CC1D4F" w:rsidP="00BC16CD">
      <w:pPr>
        <w:rPr>
          <w:rFonts w:cs="Arial"/>
        </w:rPr>
      </w:pPr>
      <w:bookmarkStart w:id="1" w:name="_Toc455145361"/>
      <w:r w:rsidRPr="006E1D34">
        <w:rPr>
          <w:rFonts w:cs="Arial"/>
          <w:noProof/>
        </w:rPr>
        <w:lastRenderedPageBreak/>
        <mc:AlternateContent>
          <mc:Choice Requires="wps">
            <w:drawing>
              <wp:inline distT="0" distB="0" distL="0" distR="0" wp14:anchorId="6EA25776" wp14:editId="66170980">
                <wp:extent cx="5720080" cy="419100"/>
                <wp:effectExtent l="9525" t="9525" r="13970" b="9525"/>
                <wp:docPr id="1"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0080" cy="419100"/>
                        </a:xfrm>
                        <a:prstGeom prst="rect">
                          <a:avLst/>
                        </a:prstGeom>
                        <a:solidFill>
                          <a:srgbClr val="F4B183"/>
                        </a:solidFill>
                        <a:ln w="9525" algn="ctr">
                          <a:solidFill>
                            <a:srgbClr val="000000"/>
                          </a:solidFill>
                          <a:miter lim="800000"/>
                          <a:headEnd/>
                          <a:tailEnd/>
                        </a:ln>
                        <a:effectLst/>
                        <a:extLs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txbx>
                        <w:txbxContent>
                          <w:p w14:paraId="3586D454" w14:textId="77777777" w:rsidR="00167677" w:rsidRPr="00014136" w:rsidRDefault="00167677" w:rsidP="0059231C">
                            <w:pPr>
                              <w:spacing w:before="120" w:after="120"/>
                              <w:jc w:val="center"/>
                              <w:rPr>
                                <w:rFonts w:cs="Arial"/>
                                <w:b/>
                                <w:sz w:val="24"/>
                              </w:rPr>
                            </w:pPr>
                            <w:r w:rsidRPr="00014136">
                              <w:rPr>
                                <w:rFonts w:cs="Arial"/>
                                <w:b/>
                                <w:sz w:val="24"/>
                              </w:rPr>
                              <w:t>GLOSSARY OF ABBREVIATIONS</w:t>
                            </w:r>
                          </w:p>
                        </w:txbxContent>
                      </wps:txbx>
                      <wps:bodyPr rot="0" vert="horz" wrap="square" lIns="91440" tIns="45720" rIns="91440" bIns="45720" anchor="ctr" anchorCtr="0" upright="1">
                        <a:noAutofit/>
                      </wps:bodyPr>
                    </wps:wsp>
                  </a:graphicData>
                </a:graphic>
              </wp:inline>
            </w:drawing>
          </mc:Choice>
          <mc:Fallback>
            <w:pict>
              <v:rect w14:anchorId="6EA25776" id="Rectangle 79" o:spid="_x0000_s1027" style="width:450.4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" fillcolor="#f4b183">
                <v:shadow color="black" opacity="24903f" origin=",.5" offset="0,.55556mm"/>
                <v:path arrowok="t"/>
                <v:textbox>
                  <w:txbxContent>
                    <w:p w14:paraId="3586D454" w14:textId="77777777" w:rsidR="00167677" w:rsidRPr="00014136" w:rsidRDefault="00167677" w:rsidP="0059231C">
                      <w:pPr>
                        <w:spacing w:before="120" w:after="120"/>
                        <w:jc w:val="center"/>
                        <w:rPr>
                          <w:rFonts w:cs="Arial"/>
                          <w:b/>
                          <w:sz w:val="24"/>
                        </w:rPr>
                      </w:pPr>
                      <w:r w:rsidRPr="00014136">
                        <w:rPr>
                          <w:rFonts w:cs="Arial"/>
                          <w:b/>
                          <w:sz w:val="24"/>
                        </w:rPr>
                        <w:t>GLOSSARY OF ABBREVIATIONS</w:t>
                      </w:r>
                    </w:p>
                  </w:txbxContent>
                </v:textbox>
                <w10:anchorlock/>
              </v:rect>
            </w:pict>
          </mc:Fallback>
        </mc:AlternateContent>
      </w:r>
    </w:p>
    <w:bookmarkEnd w:id="1"/>
    <w:p w14:paraId="77AC3A96" w14:textId="77777777" w:rsidR="00260B46" w:rsidRPr="006E1D34" w:rsidRDefault="00260B46" w:rsidP="00553652">
      <w:pPr>
        <w:rPr>
          <w:rFonts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3"/>
        <w:gridCol w:w="7093"/>
      </w:tblGrid>
      <w:tr w:rsidR="00246455" w:rsidRPr="006E1D34" w14:paraId="12D27226" w14:textId="77777777" w:rsidTr="004D039F">
        <w:trPr>
          <w:jc w:val="center"/>
        </w:trPr>
        <w:tc>
          <w:tcPr>
            <w:tcW w:w="1923" w:type="dxa"/>
            <w:vAlign w:val="center"/>
          </w:tcPr>
          <w:p w14:paraId="2550862D" w14:textId="77777777" w:rsidR="00246455" w:rsidRPr="006E1D34" w:rsidRDefault="00246455" w:rsidP="00FD61A1">
            <w:pPr>
              <w:spacing w:before="120" w:after="120"/>
              <w:rPr>
                <w:rFonts w:cs="Arial"/>
                <w:b/>
                <w:sz w:val="24"/>
                <w:szCs w:val="24"/>
              </w:rPr>
            </w:pPr>
            <w:r>
              <w:rPr>
                <w:rFonts w:cs="Arial"/>
                <w:b/>
                <w:sz w:val="24"/>
                <w:szCs w:val="24"/>
              </w:rPr>
              <w:t>CAD</w:t>
            </w:r>
          </w:p>
        </w:tc>
        <w:tc>
          <w:tcPr>
            <w:tcW w:w="7093" w:type="dxa"/>
          </w:tcPr>
          <w:p w14:paraId="1D384597" w14:textId="77777777" w:rsidR="00246455" w:rsidRPr="006E1D34" w:rsidRDefault="00246455" w:rsidP="00FD61A1">
            <w:pPr>
              <w:spacing w:before="120" w:after="120"/>
              <w:rPr>
                <w:rFonts w:cs="Arial"/>
                <w:sz w:val="24"/>
                <w:szCs w:val="24"/>
              </w:rPr>
            </w:pPr>
            <w:r>
              <w:rPr>
                <w:rFonts w:cs="Arial"/>
                <w:sz w:val="24"/>
                <w:szCs w:val="24"/>
              </w:rPr>
              <w:t xml:space="preserve">Course Approval Document </w:t>
            </w:r>
          </w:p>
        </w:tc>
      </w:tr>
      <w:tr w:rsidR="00213D49" w:rsidRPr="006E1D34" w14:paraId="487C30EF" w14:textId="77777777" w:rsidTr="004D039F">
        <w:trPr>
          <w:jc w:val="center"/>
        </w:trPr>
        <w:tc>
          <w:tcPr>
            <w:tcW w:w="1923" w:type="dxa"/>
            <w:vAlign w:val="center"/>
          </w:tcPr>
          <w:p w14:paraId="2E71C970" w14:textId="77777777" w:rsidR="00213D49" w:rsidRPr="006E1D34" w:rsidRDefault="00213D49" w:rsidP="00FD61A1">
            <w:pPr>
              <w:spacing w:before="120" w:after="120"/>
              <w:rPr>
                <w:rFonts w:cs="Arial"/>
                <w:b/>
                <w:sz w:val="24"/>
                <w:szCs w:val="24"/>
              </w:rPr>
            </w:pPr>
            <w:r w:rsidRPr="006E1D34">
              <w:rPr>
                <w:rFonts w:cs="Arial"/>
                <w:b/>
                <w:sz w:val="24"/>
                <w:szCs w:val="24"/>
              </w:rPr>
              <w:t>CCT</w:t>
            </w:r>
          </w:p>
        </w:tc>
        <w:tc>
          <w:tcPr>
            <w:tcW w:w="7093" w:type="dxa"/>
          </w:tcPr>
          <w:p w14:paraId="5E4998EA" w14:textId="77777777" w:rsidR="00213D49" w:rsidRPr="006E1D34" w:rsidRDefault="00213D49" w:rsidP="00FD61A1">
            <w:pPr>
              <w:spacing w:before="120" w:after="120"/>
              <w:rPr>
                <w:rFonts w:cs="Arial"/>
                <w:sz w:val="24"/>
                <w:szCs w:val="24"/>
              </w:rPr>
            </w:pPr>
            <w:r w:rsidRPr="006E1D34">
              <w:rPr>
                <w:rFonts w:cs="Arial"/>
                <w:sz w:val="24"/>
                <w:szCs w:val="24"/>
              </w:rPr>
              <w:t xml:space="preserve">Course Costings Template </w:t>
            </w:r>
          </w:p>
        </w:tc>
      </w:tr>
      <w:tr w:rsidR="00246455" w:rsidRPr="006E1D34" w14:paraId="0CB957F6" w14:textId="77777777" w:rsidTr="004D039F">
        <w:trPr>
          <w:jc w:val="center"/>
        </w:trPr>
        <w:tc>
          <w:tcPr>
            <w:tcW w:w="1923" w:type="dxa"/>
            <w:vAlign w:val="center"/>
          </w:tcPr>
          <w:p w14:paraId="5F6E1830" w14:textId="77777777" w:rsidR="00246455" w:rsidRPr="006E1D34" w:rsidRDefault="00246455" w:rsidP="00FD61A1">
            <w:pPr>
              <w:spacing w:before="120" w:after="120"/>
              <w:rPr>
                <w:rFonts w:cs="Arial"/>
                <w:b/>
                <w:sz w:val="24"/>
                <w:szCs w:val="24"/>
              </w:rPr>
            </w:pPr>
            <w:r>
              <w:rPr>
                <w:rFonts w:cs="Arial"/>
                <w:b/>
                <w:sz w:val="24"/>
                <w:szCs w:val="24"/>
              </w:rPr>
              <w:t>CEN</w:t>
            </w:r>
          </w:p>
        </w:tc>
        <w:tc>
          <w:tcPr>
            <w:tcW w:w="7093" w:type="dxa"/>
          </w:tcPr>
          <w:p w14:paraId="1DA2E1B3" w14:textId="77777777" w:rsidR="00246455" w:rsidRPr="006E1D34" w:rsidRDefault="00246455" w:rsidP="00FD61A1">
            <w:pPr>
              <w:spacing w:before="120" w:after="120"/>
              <w:rPr>
                <w:rFonts w:cs="Arial"/>
                <w:sz w:val="24"/>
                <w:szCs w:val="24"/>
              </w:rPr>
            </w:pPr>
            <w:r>
              <w:rPr>
                <w:rFonts w:cs="Arial"/>
                <w:sz w:val="24"/>
                <w:szCs w:val="24"/>
              </w:rPr>
              <w:t xml:space="preserve">Course Evaluation Narrative </w:t>
            </w:r>
          </w:p>
        </w:tc>
      </w:tr>
      <w:tr w:rsidR="001F25E3" w:rsidRPr="006E1D34" w14:paraId="063CDC7B" w14:textId="77777777" w:rsidTr="004D039F">
        <w:trPr>
          <w:jc w:val="center"/>
        </w:trPr>
        <w:tc>
          <w:tcPr>
            <w:tcW w:w="1923" w:type="dxa"/>
            <w:vAlign w:val="center"/>
          </w:tcPr>
          <w:p w14:paraId="3D703A3B" w14:textId="77777777" w:rsidR="001F25E3" w:rsidRDefault="001F25E3" w:rsidP="00FD61A1">
            <w:pPr>
              <w:spacing w:before="120" w:after="120"/>
              <w:rPr>
                <w:rFonts w:cs="Arial"/>
                <w:b/>
                <w:sz w:val="24"/>
                <w:szCs w:val="24"/>
              </w:rPr>
            </w:pPr>
            <w:r>
              <w:rPr>
                <w:rFonts w:cs="Arial"/>
                <w:b/>
                <w:sz w:val="24"/>
                <w:szCs w:val="24"/>
              </w:rPr>
              <w:t>CMA</w:t>
            </w:r>
          </w:p>
        </w:tc>
        <w:tc>
          <w:tcPr>
            <w:tcW w:w="7093" w:type="dxa"/>
          </w:tcPr>
          <w:p w14:paraId="1576B650" w14:textId="77777777" w:rsidR="001F25E3" w:rsidRDefault="001F25E3" w:rsidP="00FD61A1">
            <w:pPr>
              <w:spacing w:before="120" w:after="120"/>
              <w:rPr>
                <w:rFonts w:cs="Arial"/>
                <w:sz w:val="24"/>
                <w:szCs w:val="24"/>
              </w:rPr>
            </w:pPr>
            <w:r w:rsidRPr="001E7AC3">
              <w:rPr>
                <w:rFonts w:cs="Arial"/>
                <w:sz w:val="24"/>
                <w:szCs w:val="24"/>
              </w:rPr>
              <w:t>Competition and Markets Authority</w:t>
            </w:r>
          </w:p>
        </w:tc>
      </w:tr>
      <w:tr w:rsidR="001F25E3" w:rsidRPr="006E1D34" w14:paraId="6258F073" w14:textId="77777777" w:rsidTr="004D039F">
        <w:trPr>
          <w:jc w:val="center"/>
        </w:trPr>
        <w:tc>
          <w:tcPr>
            <w:tcW w:w="1923" w:type="dxa"/>
            <w:vAlign w:val="center"/>
          </w:tcPr>
          <w:p w14:paraId="062EEE00" w14:textId="77777777" w:rsidR="001F25E3" w:rsidRPr="006E1D34" w:rsidRDefault="001F25E3" w:rsidP="00FD61A1">
            <w:pPr>
              <w:spacing w:before="120" w:after="120"/>
              <w:rPr>
                <w:rFonts w:cs="Arial"/>
                <w:b/>
                <w:sz w:val="24"/>
                <w:szCs w:val="24"/>
              </w:rPr>
            </w:pPr>
            <w:r>
              <w:rPr>
                <w:rFonts w:cs="Arial"/>
                <w:b/>
                <w:sz w:val="24"/>
                <w:szCs w:val="24"/>
              </w:rPr>
              <w:t>HECoS</w:t>
            </w:r>
          </w:p>
        </w:tc>
        <w:tc>
          <w:tcPr>
            <w:tcW w:w="7093" w:type="dxa"/>
          </w:tcPr>
          <w:p w14:paraId="516D1F5C" w14:textId="77777777" w:rsidR="001F25E3" w:rsidRPr="006E1D34" w:rsidRDefault="001F25E3" w:rsidP="00FD61A1">
            <w:pPr>
              <w:spacing w:before="120" w:after="120"/>
              <w:rPr>
                <w:rFonts w:cs="Arial"/>
                <w:sz w:val="24"/>
                <w:szCs w:val="24"/>
              </w:rPr>
            </w:pPr>
            <w:r w:rsidRPr="001E7AC3">
              <w:rPr>
                <w:rFonts w:cs="Arial"/>
                <w:sz w:val="24"/>
                <w:szCs w:val="24"/>
              </w:rPr>
              <w:t>Higher Education Classification of Subjects</w:t>
            </w:r>
          </w:p>
        </w:tc>
      </w:tr>
      <w:tr w:rsidR="00246455" w:rsidRPr="006E1D34" w14:paraId="696D09CB" w14:textId="77777777" w:rsidTr="004D039F">
        <w:trPr>
          <w:jc w:val="center"/>
        </w:trPr>
        <w:tc>
          <w:tcPr>
            <w:tcW w:w="1923" w:type="dxa"/>
            <w:vAlign w:val="center"/>
          </w:tcPr>
          <w:p w14:paraId="66DFAA94" w14:textId="77777777" w:rsidR="00246455" w:rsidRPr="006E1D34" w:rsidRDefault="00246455" w:rsidP="00FD61A1">
            <w:pPr>
              <w:spacing w:before="120" w:after="120"/>
              <w:rPr>
                <w:rFonts w:cs="Arial"/>
                <w:b/>
                <w:sz w:val="24"/>
                <w:szCs w:val="24"/>
              </w:rPr>
            </w:pPr>
            <w:r>
              <w:rPr>
                <w:rFonts w:cs="Arial"/>
                <w:b/>
                <w:sz w:val="24"/>
                <w:szCs w:val="24"/>
              </w:rPr>
              <w:t>OfS</w:t>
            </w:r>
          </w:p>
        </w:tc>
        <w:tc>
          <w:tcPr>
            <w:tcW w:w="7093" w:type="dxa"/>
          </w:tcPr>
          <w:p w14:paraId="2D9FE04F" w14:textId="77777777" w:rsidR="00246455" w:rsidRPr="006E1D34" w:rsidRDefault="00246455" w:rsidP="00FD61A1">
            <w:pPr>
              <w:spacing w:before="120" w:after="120"/>
              <w:rPr>
                <w:rFonts w:cs="Arial"/>
                <w:sz w:val="24"/>
                <w:szCs w:val="24"/>
              </w:rPr>
            </w:pPr>
            <w:r>
              <w:rPr>
                <w:rFonts w:cs="Arial"/>
                <w:sz w:val="24"/>
                <w:szCs w:val="24"/>
              </w:rPr>
              <w:t xml:space="preserve">Office for Students </w:t>
            </w:r>
          </w:p>
        </w:tc>
      </w:tr>
      <w:tr w:rsidR="00F803F0" w:rsidRPr="006E1D34" w14:paraId="0B242C0D" w14:textId="77777777" w:rsidTr="004D039F">
        <w:trPr>
          <w:jc w:val="center"/>
        </w:trPr>
        <w:tc>
          <w:tcPr>
            <w:tcW w:w="1923" w:type="dxa"/>
            <w:vAlign w:val="center"/>
          </w:tcPr>
          <w:p w14:paraId="171D9B72" w14:textId="77777777" w:rsidR="00F803F0" w:rsidRPr="006E1D34" w:rsidRDefault="00F803F0" w:rsidP="00FD61A1">
            <w:pPr>
              <w:spacing w:before="120" w:after="120"/>
              <w:rPr>
                <w:rFonts w:cs="Arial"/>
                <w:b/>
                <w:sz w:val="24"/>
                <w:szCs w:val="24"/>
              </w:rPr>
            </w:pPr>
            <w:r w:rsidRPr="006E1D34">
              <w:rPr>
                <w:rFonts w:cs="Arial"/>
                <w:b/>
                <w:sz w:val="24"/>
                <w:szCs w:val="24"/>
              </w:rPr>
              <w:t>PD</w:t>
            </w:r>
          </w:p>
        </w:tc>
        <w:tc>
          <w:tcPr>
            <w:tcW w:w="7093" w:type="dxa"/>
          </w:tcPr>
          <w:p w14:paraId="65E13110" w14:textId="77777777" w:rsidR="00F803F0" w:rsidRPr="006E1D34" w:rsidRDefault="00F803F0" w:rsidP="00FD61A1">
            <w:pPr>
              <w:spacing w:before="120" w:after="120"/>
              <w:rPr>
                <w:rFonts w:cs="Arial"/>
                <w:sz w:val="24"/>
                <w:szCs w:val="24"/>
              </w:rPr>
            </w:pPr>
            <w:r w:rsidRPr="006E1D34">
              <w:rPr>
                <w:rFonts w:cs="Arial"/>
                <w:sz w:val="24"/>
                <w:szCs w:val="24"/>
              </w:rPr>
              <w:t>Portfolio Development</w:t>
            </w:r>
          </w:p>
        </w:tc>
      </w:tr>
      <w:tr w:rsidR="006F3BBB" w:rsidRPr="006E1D34" w14:paraId="5F5037D2" w14:textId="77777777" w:rsidTr="004D039F">
        <w:trPr>
          <w:jc w:val="center"/>
        </w:trPr>
        <w:tc>
          <w:tcPr>
            <w:tcW w:w="1923" w:type="dxa"/>
            <w:vAlign w:val="center"/>
          </w:tcPr>
          <w:p w14:paraId="05BA9E28" w14:textId="77777777" w:rsidR="006F3BBB" w:rsidRPr="006E1D34" w:rsidRDefault="006F3BBB" w:rsidP="00FD61A1">
            <w:pPr>
              <w:spacing w:before="120" w:after="120"/>
              <w:rPr>
                <w:rFonts w:cs="Arial"/>
                <w:b/>
                <w:sz w:val="24"/>
                <w:szCs w:val="24"/>
              </w:rPr>
            </w:pPr>
            <w:proofErr w:type="spellStart"/>
            <w:r w:rsidRPr="006E1D34">
              <w:rPr>
                <w:rFonts w:cs="Arial"/>
                <w:b/>
                <w:sz w:val="24"/>
                <w:szCs w:val="24"/>
              </w:rPr>
              <w:t>PgCE</w:t>
            </w:r>
            <w:proofErr w:type="spellEnd"/>
            <w:r w:rsidR="002B771B" w:rsidRPr="006E1D34">
              <w:rPr>
                <w:rFonts w:cs="Arial"/>
                <w:b/>
                <w:sz w:val="24"/>
                <w:szCs w:val="24"/>
              </w:rPr>
              <w:t>/PGCE*</w:t>
            </w:r>
          </w:p>
        </w:tc>
        <w:tc>
          <w:tcPr>
            <w:tcW w:w="7093" w:type="dxa"/>
          </w:tcPr>
          <w:p w14:paraId="6352172E" w14:textId="77777777" w:rsidR="006F3BBB" w:rsidRPr="006E1D34" w:rsidRDefault="006F3BBB" w:rsidP="00FD61A1">
            <w:pPr>
              <w:spacing w:before="120" w:after="120"/>
              <w:rPr>
                <w:rFonts w:cs="Arial"/>
                <w:sz w:val="24"/>
                <w:szCs w:val="24"/>
              </w:rPr>
            </w:pPr>
            <w:r w:rsidRPr="006E1D34">
              <w:rPr>
                <w:rFonts w:cs="Arial"/>
                <w:sz w:val="24"/>
                <w:szCs w:val="24"/>
              </w:rPr>
              <w:t>Postgraduate Certificate in Education</w:t>
            </w:r>
          </w:p>
        </w:tc>
      </w:tr>
      <w:tr w:rsidR="00615486" w:rsidRPr="006E1D34" w14:paraId="26597546" w14:textId="77777777" w:rsidTr="004D039F">
        <w:trPr>
          <w:jc w:val="center"/>
        </w:trPr>
        <w:tc>
          <w:tcPr>
            <w:tcW w:w="1923" w:type="dxa"/>
            <w:vAlign w:val="center"/>
          </w:tcPr>
          <w:p w14:paraId="237A53A6" w14:textId="77777777" w:rsidR="00615486" w:rsidRPr="006E1D34" w:rsidRDefault="00615486" w:rsidP="00FD61A1">
            <w:pPr>
              <w:spacing w:before="120" w:after="120"/>
              <w:rPr>
                <w:rFonts w:cs="Arial"/>
                <w:b/>
                <w:sz w:val="24"/>
                <w:szCs w:val="24"/>
              </w:rPr>
            </w:pPr>
            <w:r w:rsidRPr="006E1D34">
              <w:rPr>
                <w:rFonts w:cs="Arial"/>
                <w:b/>
                <w:sz w:val="24"/>
                <w:szCs w:val="24"/>
              </w:rPr>
              <w:t>QAAP</w:t>
            </w:r>
          </w:p>
        </w:tc>
        <w:tc>
          <w:tcPr>
            <w:tcW w:w="7093" w:type="dxa"/>
          </w:tcPr>
          <w:p w14:paraId="26E7D169" w14:textId="77777777" w:rsidR="00615486" w:rsidRPr="006E1D34" w:rsidRDefault="00615486" w:rsidP="00FD61A1">
            <w:pPr>
              <w:spacing w:before="120" w:after="120"/>
              <w:rPr>
                <w:rFonts w:cs="Arial"/>
                <w:sz w:val="24"/>
                <w:szCs w:val="24"/>
              </w:rPr>
            </w:pPr>
            <w:r w:rsidRPr="006E1D34">
              <w:rPr>
                <w:rFonts w:cs="Arial"/>
                <w:sz w:val="24"/>
                <w:szCs w:val="24"/>
              </w:rPr>
              <w:t>Quality Assurance Authorisation Panel</w:t>
            </w:r>
          </w:p>
        </w:tc>
      </w:tr>
      <w:tr w:rsidR="001C2C7F" w:rsidRPr="006E1D34" w14:paraId="6E68556A" w14:textId="77777777" w:rsidTr="004D039F">
        <w:trPr>
          <w:jc w:val="center"/>
        </w:trPr>
        <w:tc>
          <w:tcPr>
            <w:tcW w:w="1923" w:type="dxa"/>
            <w:vAlign w:val="center"/>
          </w:tcPr>
          <w:p w14:paraId="50F4C6E2" w14:textId="77777777" w:rsidR="001C2C7F" w:rsidRPr="006E1D34" w:rsidRDefault="001C2C7F" w:rsidP="00FD61A1">
            <w:pPr>
              <w:spacing w:before="120" w:after="120"/>
              <w:rPr>
                <w:rFonts w:cs="Arial"/>
                <w:b/>
                <w:sz w:val="24"/>
                <w:szCs w:val="24"/>
              </w:rPr>
            </w:pPr>
            <w:r w:rsidRPr="006E1D34">
              <w:rPr>
                <w:rFonts w:cs="Arial"/>
                <w:b/>
                <w:sz w:val="24"/>
                <w:szCs w:val="24"/>
              </w:rPr>
              <w:t>SAPs</w:t>
            </w:r>
          </w:p>
        </w:tc>
        <w:tc>
          <w:tcPr>
            <w:tcW w:w="7093" w:type="dxa"/>
          </w:tcPr>
          <w:p w14:paraId="597EBEBE" w14:textId="77777777" w:rsidR="001C2C7F" w:rsidRPr="006E1D34" w:rsidRDefault="001C2C7F" w:rsidP="00FD61A1">
            <w:pPr>
              <w:spacing w:before="120" w:after="120"/>
              <w:rPr>
                <w:rFonts w:cs="Arial"/>
                <w:sz w:val="24"/>
                <w:szCs w:val="24"/>
              </w:rPr>
            </w:pPr>
            <w:r w:rsidRPr="006E1D34">
              <w:rPr>
                <w:rFonts w:cs="Arial"/>
                <w:sz w:val="24"/>
                <w:szCs w:val="24"/>
              </w:rPr>
              <w:t>Standard Administrati</w:t>
            </w:r>
            <w:r w:rsidR="0066341A" w:rsidRPr="006E1D34">
              <w:rPr>
                <w:rFonts w:cs="Arial"/>
                <w:sz w:val="24"/>
                <w:szCs w:val="24"/>
              </w:rPr>
              <w:t>ve</w:t>
            </w:r>
            <w:r w:rsidRPr="006E1D34">
              <w:rPr>
                <w:rFonts w:cs="Arial"/>
                <w:sz w:val="24"/>
                <w:szCs w:val="24"/>
              </w:rPr>
              <w:t xml:space="preserve"> Procedures</w:t>
            </w:r>
          </w:p>
        </w:tc>
      </w:tr>
      <w:tr w:rsidR="00B63AB1" w:rsidRPr="006E1D34" w14:paraId="06143698" w14:textId="77777777" w:rsidTr="004D039F">
        <w:trPr>
          <w:jc w:val="center"/>
        </w:trPr>
        <w:tc>
          <w:tcPr>
            <w:tcW w:w="1923" w:type="dxa"/>
            <w:vAlign w:val="center"/>
          </w:tcPr>
          <w:p w14:paraId="33A1ADE8" w14:textId="77777777" w:rsidR="00B63AB1" w:rsidRPr="006E1D34" w:rsidRDefault="00B63AB1" w:rsidP="00FD61A1">
            <w:pPr>
              <w:spacing w:before="120" w:after="120"/>
              <w:rPr>
                <w:rFonts w:cs="Arial"/>
                <w:b/>
                <w:sz w:val="24"/>
                <w:szCs w:val="24"/>
              </w:rPr>
            </w:pPr>
            <w:r>
              <w:rPr>
                <w:rFonts w:cs="Arial"/>
                <w:b/>
                <w:sz w:val="24"/>
                <w:szCs w:val="24"/>
              </w:rPr>
              <w:t>SASC</w:t>
            </w:r>
          </w:p>
        </w:tc>
        <w:tc>
          <w:tcPr>
            <w:tcW w:w="7093" w:type="dxa"/>
          </w:tcPr>
          <w:p w14:paraId="5C99746C" w14:textId="77777777" w:rsidR="00B63AB1" w:rsidRPr="006E1D34" w:rsidRDefault="00B63AB1" w:rsidP="00FD61A1">
            <w:pPr>
              <w:spacing w:before="120" w:after="120"/>
              <w:rPr>
                <w:rFonts w:cs="Arial"/>
                <w:sz w:val="24"/>
                <w:szCs w:val="24"/>
              </w:rPr>
            </w:pPr>
            <w:r>
              <w:rPr>
                <w:rFonts w:cs="Arial"/>
                <w:sz w:val="24"/>
                <w:szCs w:val="24"/>
              </w:rPr>
              <w:t>Student Admissions Sub Committee</w:t>
            </w:r>
          </w:p>
        </w:tc>
      </w:tr>
      <w:tr w:rsidR="002519FE" w:rsidRPr="006E1D34" w14:paraId="654DBEB8" w14:textId="77777777" w:rsidTr="004D039F">
        <w:trPr>
          <w:jc w:val="center"/>
        </w:trPr>
        <w:tc>
          <w:tcPr>
            <w:tcW w:w="1923" w:type="dxa"/>
            <w:vAlign w:val="center"/>
          </w:tcPr>
          <w:p w14:paraId="507F1326" w14:textId="77777777" w:rsidR="002519FE" w:rsidRPr="006E1D34" w:rsidRDefault="002519FE" w:rsidP="002519FE">
            <w:pPr>
              <w:spacing w:before="120" w:after="120"/>
              <w:rPr>
                <w:rFonts w:cs="Arial"/>
                <w:b/>
                <w:sz w:val="24"/>
                <w:szCs w:val="24"/>
              </w:rPr>
            </w:pPr>
            <w:r>
              <w:rPr>
                <w:rFonts w:cs="Arial"/>
                <w:b/>
                <w:sz w:val="24"/>
                <w:szCs w:val="24"/>
              </w:rPr>
              <w:t>SLAR</w:t>
            </w:r>
          </w:p>
        </w:tc>
        <w:tc>
          <w:tcPr>
            <w:tcW w:w="7093" w:type="dxa"/>
          </w:tcPr>
          <w:p w14:paraId="360E7FE8" w14:textId="77777777" w:rsidR="002519FE" w:rsidRPr="006E1D34" w:rsidRDefault="002519FE" w:rsidP="002519FE">
            <w:pPr>
              <w:spacing w:before="120" w:after="120"/>
              <w:rPr>
                <w:rFonts w:cs="Arial"/>
                <w:sz w:val="24"/>
                <w:szCs w:val="24"/>
              </w:rPr>
            </w:pPr>
            <w:r>
              <w:rPr>
                <w:rFonts w:cs="Arial"/>
                <w:sz w:val="24"/>
                <w:szCs w:val="24"/>
              </w:rPr>
              <w:t xml:space="preserve">Student Learning &amp; </w:t>
            </w:r>
            <w:r w:rsidRPr="006E1D34">
              <w:rPr>
                <w:rFonts w:cs="Arial"/>
                <w:sz w:val="24"/>
                <w:szCs w:val="24"/>
              </w:rPr>
              <w:t>Academic Registry</w:t>
            </w:r>
          </w:p>
        </w:tc>
      </w:tr>
      <w:tr w:rsidR="002519FE" w:rsidRPr="006E1D34" w14:paraId="67235F88" w14:textId="77777777" w:rsidTr="004D039F">
        <w:trPr>
          <w:jc w:val="center"/>
        </w:trPr>
        <w:tc>
          <w:tcPr>
            <w:tcW w:w="1923" w:type="dxa"/>
            <w:vAlign w:val="center"/>
          </w:tcPr>
          <w:p w14:paraId="64CA6611" w14:textId="77777777" w:rsidR="002519FE" w:rsidRPr="006E1D34" w:rsidRDefault="002519FE" w:rsidP="002519FE">
            <w:pPr>
              <w:spacing w:before="120" w:after="120"/>
              <w:rPr>
                <w:rFonts w:cs="Arial"/>
                <w:b/>
                <w:sz w:val="24"/>
                <w:szCs w:val="24"/>
              </w:rPr>
            </w:pPr>
            <w:r w:rsidRPr="006E1D34">
              <w:rPr>
                <w:rFonts w:cs="Arial"/>
                <w:b/>
                <w:sz w:val="24"/>
                <w:szCs w:val="24"/>
              </w:rPr>
              <w:t>SLEC</w:t>
            </w:r>
          </w:p>
        </w:tc>
        <w:tc>
          <w:tcPr>
            <w:tcW w:w="7093" w:type="dxa"/>
          </w:tcPr>
          <w:p w14:paraId="43BA8F97" w14:textId="77777777" w:rsidR="002519FE" w:rsidRPr="006E1D34" w:rsidRDefault="002519FE" w:rsidP="002519FE">
            <w:pPr>
              <w:spacing w:before="120" w:after="120"/>
              <w:rPr>
                <w:rFonts w:cs="Arial"/>
                <w:sz w:val="24"/>
                <w:szCs w:val="24"/>
              </w:rPr>
            </w:pPr>
            <w:r w:rsidRPr="006E1D34">
              <w:rPr>
                <w:rFonts w:cs="Arial"/>
                <w:sz w:val="24"/>
                <w:szCs w:val="24"/>
              </w:rPr>
              <w:t>Student Learning &amp; Experience Committee</w:t>
            </w:r>
          </w:p>
        </w:tc>
      </w:tr>
      <w:tr w:rsidR="002519FE" w:rsidRPr="006E1D34" w14:paraId="59F039C1" w14:textId="77777777" w:rsidTr="004D039F">
        <w:trPr>
          <w:jc w:val="center"/>
        </w:trPr>
        <w:tc>
          <w:tcPr>
            <w:tcW w:w="1923" w:type="dxa"/>
            <w:vAlign w:val="center"/>
          </w:tcPr>
          <w:p w14:paraId="5314CFC7" w14:textId="77777777" w:rsidR="002519FE" w:rsidRPr="006E1D34" w:rsidRDefault="002519FE" w:rsidP="002519FE">
            <w:pPr>
              <w:spacing w:before="120" w:after="120"/>
              <w:rPr>
                <w:rFonts w:cs="Arial"/>
                <w:b/>
                <w:sz w:val="24"/>
                <w:szCs w:val="24"/>
              </w:rPr>
            </w:pPr>
            <w:r w:rsidRPr="006E1D34">
              <w:rPr>
                <w:rFonts w:cs="Arial"/>
                <w:b/>
                <w:sz w:val="24"/>
                <w:szCs w:val="24"/>
              </w:rPr>
              <w:t>SRM</w:t>
            </w:r>
          </w:p>
        </w:tc>
        <w:tc>
          <w:tcPr>
            <w:tcW w:w="7093" w:type="dxa"/>
          </w:tcPr>
          <w:p w14:paraId="6073EA4B" w14:textId="77777777" w:rsidR="002519FE" w:rsidRPr="006E1D34" w:rsidRDefault="002519FE" w:rsidP="002519FE">
            <w:pPr>
              <w:spacing w:before="120" w:after="120"/>
              <w:rPr>
                <w:rFonts w:cs="Arial"/>
                <w:sz w:val="24"/>
                <w:szCs w:val="24"/>
              </w:rPr>
            </w:pPr>
            <w:r w:rsidRPr="006E1D34">
              <w:rPr>
                <w:rFonts w:cs="Arial"/>
                <w:sz w:val="24"/>
                <w:szCs w:val="24"/>
              </w:rPr>
              <w:t>Student Recruitment &amp; Marketing</w:t>
            </w:r>
          </w:p>
        </w:tc>
      </w:tr>
      <w:tr w:rsidR="001F25E3" w:rsidRPr="006E1D34" w14:paraId="7E918182" w14:textId="77777777" w:rsidTr="004D039F">
        <w:trPr>
          <w:jc w:val="center"/>
        </w:trPr>
        <w:tc>
          <w:tcPr>
            <w:tcW w:w="1923" w:type="dxa"/>
            <w:tcBorders>
              <w:top w:val="single" w:sz="4" w:space="0" w:color="auto"/>
              <w:left w:val="single" w:sz="4" w:space="0" w:color="auto"/>
              <w:bottom w:val="single" w:sz="4" w:space="0" w:color="auto"/>
              <w:right w:val="single" w:sz="4" w:space="0" w:color="auto"/>
            </w:tcBorders>
            <w:vAlign w:val="center"/>
          </w:tcPr>
          <w:p w14:paraId="6FE47A46" w14:textId="77777777" w:rsidR="001F25E3" w:rsidRPr="006E1D34" w:rsidRDefault="001F25E3" w:rsidP="00B27CBF">
            <w:pPr>
              <w:spacing w:before="120" w:after="120"/>
              <w:rPr>
                <w:rFonts w:cs="Arial"/>
                <w:b/>
                <w:sz w:val="24"/>
                <w:szCs w:val="24"/>
              </w:rPr>
            </w:pPr>
            <w:r w:rsidRPr="006E1D34">
              <w:rPr>
                <w:rFonts w:cs="Arial"/>
                <w:b/>
                <w:sz w:val="24"/>
                <w:szCs w:val="24"/>
              </w:rPr>
              <w:t>SSLESC</w:t>
            </w:r>
          </w:p>
        </w:tc>
        <w:tc>
          <w:tcPr>
            <w:tcW w:w="7093" w:type="dxa"/>
            <w:tcBorders>
              <w:top w:val="single" w:sz="4" w:space="0" w:color="auto"/>
              <w:left w:val="single" w:sz="4" w:space="0" w:color="auto"/>
              <w:bottom w:val="single" w:sz="4" w:space="0" w:color="auto"/>
              <w:right w:val="single" w:sz="4" w:space="0" w:color="auto"/>
            </w:tcBorders>
          </w:tcPr>
          <w:p w14:paraId="2B33D57A" w14:textId="77777777" w:rsidR="001F25E3" w:rsidRPr="006E1D34" w:rsidRDefault="001F25E3" w:rsidP="00B27CBF">
            <w:pPr>
              <w:spacing w:before="120" w:after="120"/>
              <w:rPr>
                <w:rFonts w:cs="Arial"/>
                <w:sz w:val="24"/>
                <w:szCs w:val="24"/>
              </w:rPr>
            </w:pPr>
            <w:r w:rsidRPr="006E1D34">
              <w:rPr>
                <w:rFonts w:cs="Arial"/>
                <w:sz w:val="24"/>
                <w:szCs w:val="24"/>
              </w:rPr>
              <w:t>School Student Learning &amp; Experience Sub-Committee</w:t>
            </w:r>
          </w:p>
        </w:tc>
      </w:tr>
      <w:tr w:rsidR="002519FE" w:rsidRPr="006E1D34" w14:paraId="3BB8EEF1" w14:textId="77777777" w:rsidTr="004D039F">
        <w:trPr>
          <w:jc w:val="center"/>
        </w:trPr>
        <w:tc>
          <w:tcPr>
            <w:tcW w:w="1923" w:type="dxa"/>
            <w:vAlign w:val="center"/>
          </w:tcPr>
          <w:p w14:paraId="2F22506A" w14:textId="77777777" w:rsidR="002519FE" w:rsidRPr="006E1D34" w:rsidRDefault="002519FE" w:rsidP="002519FE">
            <w:pPr>
              <w:spacing w:before="120" w:after="120"/>
              <w:rPr>
                <w:rFonts w:cs="Arial"/>
                <w:b/>
                <w:sz w:val="24"/>
                <w:szCs w:val="24"/>
              </w:rPr>
            </w:pPr>
            <w:r w:rsidRPr="006E1D34">
              <w:rPr>
                <w:rFonts w:cs="Arial"/>
                <w:b/>
                <w:sz w:val="24"/>
                <w:szCs w:val="24"/>
              </w:rPr>
              <w:t>STA</w:t>
            </w:r>
          </w:p>
        </w:tc>
        <w:tc>
          <w:tcPr>
            <w:tcW w:w="7093" w:type="dxa"/>
          </w:tcPr>
          <w:p w14:paraId="5273B378" w14:textId="77777777" w:rsidR="002519FE" w:rsidRPr="006E1D34" w:rsidRDefault="002519FE" w:rsidP="002519FE">
            <w:pPr>
              <w:spacing w:before="120" w:after="120"/>
              <w:rPr>
                <w:rFonts w:cs="Arial"/>
                <w:sz w:val="24"/>
                <w:szCs w:val="24"/>
              </w:rPr>
            </w:pPr>
            <w:r w:rsidRPr="006E1D34">
              <w:rPr>
                <w:rFonts w:cs="Arial"/>
                <w:sz w:val="24"/>
                <w:szCs w:val="24"/>
              </w:rPr>
              <w:t>Subject to Approval</w:t>
            </w:r>
          </w:p>
        </w:tc>
      </w:tr>
      <w:tr w:rsidR="002519FE" w:rsidRPr="006E1D34" w14:paraId="7F1EA3D9" w14:textId="77777777" w:rsidTr="004D039F">
        <w:trPr>
          <w:jc w:val="center"/>
        </w:trPr>
        <w:tc>
          <w:tcPr>
            <w:tcW w:w="1923" w:type="dxa"/>
            <w:vAlign w:val="center"/>
          </w:tcPr>
          <w:p w14:paraId="40B3600E" w14:textId="77777777" w:rsidR="002519FE" w:rsidRPr="006E1D34" w:rsidRDefault="002519FE" w:rsidP="002519FE">
            <w:pPr>
              <w:spacing w:before="120" w:after="120"/>
              <w:rPr>
                <w:rFonts w:cs="Arial"/>
                <w:b/>
                <w:sz w:val="24"/>
                <w:szCs w:val="24"/>
              </w:rPr>
            </w:pPr>
            <w:r w:rsidRPr="006E1D34">
              <w:rPr>
                <w:rFonts w:cs="Arial"/>
                <w:b/>
                <w:sz w:val="24"/>
                <w:szCs w:val="24"/>
              </w:rPr>
              <w:t>TU</w:t>
            </w:r>
          </w:p>
        </w:tc>
        <w:tc>
          <w:tcPr>
            <w:tcW w:w="7093" w:type="dxa"/>
          </w:tcPr>
          <w:p w14:paraId="3C78BE05" w14:textId="77777777" w:rsidR="002519FE" w:rsidRPr="006E1D34" w:rsidRDefault="002519FE" w:rsidP="002519FE">
            <w:pPr>
              <w:spacing w:before="120" w:after="120"/>
              <w:rPr>
                <w:rFonts w:cs="Arial"/>
                <w:sz w:val="24"/>
                <w:szCs w:val="24"/>
              </w:rPr>
            </w:pPr>
            <w:r w:rsidRPr="006E1D34">
              <w:rPr>
                <w:rFonts w:cs="Arial"/>
                <w:sz w:val="24"/>
                <w:szCs w:val="24"/>
              </w:rPr>
              <w:t>Teesside University</w:t>
            </w:r>
          </w:p>
        </w:tc>
      </w:tr>
      <w:tr w:rsidR="002519FE" w:rsidRPr="006E1D34" w14:paraId="6EB0E4FA" w14:textId="77777777" w:rsidTr="004D039F">
        <w:trPr>
          <w:jc w:val="center"/>
        </w:trPr>
        <w:tc>
          <w:tcPr>
            <w:tcW w:w="1923" w:type="dxa"/>
            <w:vAlign w:val="center"/>
          </w:tcPr>
          <w:p w14:paraId="5580BA76" w14:textId="77777777" w:rsidR="002519FE" w:rsidRPr="006E1D34" w:rsidRDefault="002519FE" w:rsidP="002519FE">
            <w:pPr>
              <w:spacing w:before="120" w:after="120"/>
              <w:rPr>
                <w:rFonts w:cs="Arial"/>
                <w:b/>
                <w:sz w:val="24"/>
                <w:szCs w:val="24"/>
              </w:rPr>
            </w:pPr>
            <w:r w:rsidRPr="006E1D34">
              <w:rPr>
                <w:rFonts w:cs="Arial"/>
                <w:b/>
                <w:sz w:val="24"/>
                <w:szCs w:val="24"/>
              </w:rPr>
              <w:t>TUCP</w:t>
            </w:r>
          </w:p>
        </w:tc>
        <w:tc>
          <w:tcPr>
            <w:tcW w:w="7093" w:type="dxa"/>
          </w:tcPr>
          <w:p w14:paraId="467E19CF" w14:textId="77777777" w:rsidR="002519FE" w:rsidRPr="006E1D34" w:rsidRDefault="002519FE" w:rsidP="002519FE">
            <w:pPr>
              <w:spacing w:before="120" w:after="120"/>
              <w:rPr>
                <w:rFonts w:cs="Arial"/>
                <w:sz w:val="24"/>
                <w:szCs w:val="24"/>
              </w:rPr>
            </w:pPr>
            <w:r w:rsidRPr="006E1D34">
              <w:rPr>
                <w:rFonts w:cs="Arial"/>
                <w:sz w:val="24"/>
                <w:szCs w:val="24"/>
              </w:rPr>
              <w:t>Teesside University College Partnership</w:t>
            </w:r>
          </w:p>
        </w:tc>
      </w:tr>
      <w:tr w:rsidR="002519FE" w:rsidRPr="006E1D34" w14:paraId="439FB6E9" w14:textId="77777777" w:rsidTr="004D039F">
        <w:trPr>
          <w:jc w:val="center"/>
        </w:trPr>
        <w:tc>
          <w:tcPr>
            <w:tcW w:w="1923" w:type="dxa"/>
            <w:vAlign w:val="center"/>
          </w:tcPr>
          <w:p w14:paraId="134D2F4D" w14:textId="77777777" w:rsidR="002519FE" w:rsidRPr="006E1D34" w:rsidRDefault="002519FE" w:rsidP="002519FE">
            <w:pPr>
              <w:spacing w:before="120" w:after="120"/>
              <w:rPr>
                <w:rFonts w:cs="Arial"/>
                <w:b/>
                <w:sz w:val="24"/>
                <w:szCs w:val="24"/>
              </w:rPr>
            </w:pPr>
            <w:r w:rsidRPr="006E1D34">
              <w:rPr>
                <w:rFonts w:cs="Arial"/>
                <w:b/>
                <w:sz w:val="24"/>
                <w:szCs w:val="24"/>
              </w:rPr>
              <w:t>UC</w:t>
            </w:r>
          </w:p>
        </w:tc>
        <w:tc>
          <w:tcPr>
            <w:tcW w:w="7093" w:type="dxa"/>
          </w:tcPr>
          <w:p w14:paraId="131C66C8" w14:textId="77777777" w:rsidR="002519FE" w:rsidRPr="006E1D34" w:rsidRDefault="002519FE" w:rsidP="002519FE">
            <w:pPr>
              <w:spacing w:before="120" w:after="120"/>
              <w:rPr>
                <w:rFonts w:cs="Arial"/>
                <w:sz w:val="24"/>
                <w:szCs w:val="24"/>
              </w:rPr>
            </w:pPr>
            <w:r w:rsidRPr="006E1D34">
              <w:rPr>
                <w:rFonts w:cs="Arial"/>
                <w:sz w:val="24"/>
                <w:szCs w:val="24"/>
              </w:rPr>
              <w:t>University Certificate</w:t>
            </w:r>
          </w:p>
        </w:tc>
      </w:tr>
    </w:tbl>
    <w:p w14:paraId="6138E195" w14:textId="77777777" w:rsidR="002B771B" w:rsidRPr="006E1D34" w:rsidRDefault="002B771B" w:rsidP="00553652">
      <w:pPr>
        <w:rPr>
          <w:rFonts w:cs="Arial"/>
          <w:sz w:val="24"/>
          <w:szCs w:val="24"/>
        </w:rPr>
      </w:pPr>
    </w:p>
    <w:p w14:paraId="5E330245" w14:textId="6CF42BE1" w:rsidR="002B771B" w:rsidRPr="006E1D34" w:rsidRDefault="002B771B" w:rsidP="00014136">
      <w:pPr>
        <w:tabs>
          <w:tab w:val="left" w:pos="180"/>
        </w:tabs>
        <w:ind w:left="180" w:hanging="180"/>
        <w:rPr>
          <w:rFonts w:cs="Arial"/>
          <w:b/>
          <w:sz w:val="24"/>
          <w:szCs w:val="24"/>
        </w:rPr>
      </w:pPr>
      <w:r w:rsidRPr="006E1D34">
        <w:rPr>
          <w:rFonts w:cs="Arial"/>
          <w:sz w:val="24"/>
          <w:szCs w:val="24"/>
        </w:rPr>
        <w:t>*</w:t>
      </w:r>
      <w:r w:rsidRPr="006E1D34">
        <w:rPr>
          <w:rFonts w:cs="Arial"/>
          <w:sz w:val="24"/>
          <w:szCs w:val="24"/>
        </w:rPr>
        <w:tab/>
      </w:r>
      <w:r w:rsidR="00EB6D0A">
        <w:rPr>
          <w:rFonts w:cs="Arial"/>
          <w:b/>
          <w:sz w:val="24"/>
          <w:szCs w:val="24"/>
        </w:rPr>
        <w:t>T</w:t>
      </w:r>
      <w:r w:rsidRPr="006E1D34">
        <w:rPr>
          <w:rFonts w:cs="Arial"/>
          <w:b/>
          <w:sz w:val="24"/>
          <w:szCs w:val="24"/>
        </w:rPr>
        <w:t xml:space="preserve">he </w:t>
      </w:r>
      <w:r w:rsidR="00EB6D0A">
        <w:rPr>
          <w:rFonts w:cs="Arial"/>
          <w:b/>
          <w:sz w:val="24"/>
          <w:szCs w:val="24"/>
        </w:rPr>
        <w:t xml:space="preserve">acronyms for </w:t>
      </w:r>
      <w:r w:rsidRPr="006E1D34">
        <w:rPr>
          <w:rFonts w:cs="Arial"/>
          <w:b/>
          <w:sz w:val="24"/>
          <w:szCs w:val="24"/>
        </w:rPr>
        <w:t xml:space="preserve">Postgraduate Certificate in Education, </w:t>
      </w:r>
      <w:proofErr w:type="spellStart"/>
      <w:r w:rsidRPr="006E1D34">
        <w:rPr>
          <w:rFonts w:cs="Arial"/>
          <w:b/>
          <w:sz w:val="24"/>
          <w:szCs w:val="24"/>
        </w:rPr>
        <w:t>PgCE</w:t>
      </w:r>
      <w:proofErr w:type="spellEnd"/>
      <w:r w:rsidRPr="006E1D34">
        <w:rPr>
          <w:rFonts w:cs="Arial"/>
          <w:b/>
          <w:sz w:val="24"/>
          <w:szCs w:val="24"/>
        </w:rPr>
        <w:t xml:space="preserve"> or PGCE may be used, as agreed by </w:t>
      </w:r>
      <w:r w:rsidR="00AF5DE4" w:rsidRPr="006E1D34">
        <w:rPr>
          <w:rFonts w:cs="Arial"/>
          <w:b/>
          <w:sz w:val="24"/>
          <w:szCs w:val="24"/>
        </w:rPr>
        <w:t>University Committee</w:t>
      </w:r>
      <w:r w:rsidRPr="006E1D34">
        <w:rPr>
          <w:rFonts w:cs="Arial"/>
          <w:b/>
          <w:sz w:val="24"/>
          <w:szCs w:val="24"/>
        </w:rPr>
        <w:t>.  However, PGCE should only be used where there is T</w:t>
      </w:r>
      <w:r w:rsidR="00E3099D" w:rsidRPr="006E1D34">
        <w:rPr>
          <w:rFonts w:cs="Arial"/>
          <w:b/>
          <w:sz w:val="24"/>
          <w:szCs w:val="24"/>
        </w:rPr>
        <w:t xml:space="preserve">eaching Regulation </w:t>
      </w:r>
      <w:r w:rsidRPr="006E1D34">
        <w:rPr>
          <w:rFonts w:cs="Arial"/>
          <w:b/>
          <w:sz w:val="24"/>
          <w:szCs w:val="24"/>
        </w:rPr>
        <w:t>A</w:t>
      </w:r>
      <w:r w:rsidR="00E3099D" w:rsidRPr="006E1D34">
        <w:rPr>
          <w:rFonts w:cs="Arial"/>
          <w:b/>
          <w:sz w:val="24"/>
          <w:szCs w:val="24"/>
        </w:rPr>
        <w:t>gency</w:t>
      </w:r>
      <w:r w:rsidRPr="006E1D34">
        <w:rPr>
          <w:rFonts w:cs="Arial"/>
          <w:b/>
          <w:sz w:val="24"/>
          <w:szCs w:val="24"/>
        </w:rPr>
        <w:t xml:space="preserve"> approval for the </w:t>
      </w:r>
      <w:r w:rsidR="00E43BA4" w:rsidRPr="006E1D34">
        <w:rPr>
          <w:rFonts w:cs="Arial"/>
          <w:b/>
          <w:sz w:val="24"/>
          <w:szCs w:val="24"/>
        </w:rPr>
        <w:t>course</w:t>
      </w:r>
      <w:r w:rsidRPr="006E1D34">
        <w:rPr>
          <w:rFonts w:cs="Arial"/>
          <w:b/>
          <w:sz w:val="24"/>
          <w:szCs w:val="24"/>
        </w:rPr>
        <w:t>.</w:t>
      </w:r>
    </w:p>
    <w:p w14:paraId="65EAF58B" w14:textId="77777777" w:rsidR="0066116E" w:rsidRPr="006E1D34" w:rsidRDefault="0066116E" w:rsidP="00665E5B">
      <w:pPr>
        <w:tabs>
          <w:tab w:val="left" w:pos="180"/>
        </w:tabs>
        <w:spacing w:line="360" w:lineRule="auto"/>
        <w:rPr>
          <w:rFonts w:cs="Arial"/>
          <w:sz w:val="24"/>
          <w:szCs w:val="24"/>
        </w:rPr>
      </w:pPr>
    </w:p>
    <w:p w14:paraId="01DAC598" w14:textId="77777777" w:rsidR="002B771B" w:rsidRPr="006E1D34" w:rsidRDefault="002B771B" w:rsidP="00541B98">
      <w:pPr>
        <w:spacing w:line="360" w:lineRule="auto"/>
        <w:rPr>
          <w:rFonts w:cs="Arial"/>
          <w:sz w:val="24"/>
          <w:szCs w:val="24"/>
        </w:rPr>
      </w:pPr>
    </w:p>
    <w:p w14:paraId="40DB0181" w14:textId="77777777" w:rsidR="002B771B" w:rsidRPr="006E1D34" w:rsidRDefault="002B771B" w:rsidP="00BC0539">
      <w:pPr>
        <w:pStyle w:val="Heading1"/>
        <w:rPr>
          <w:rFonts w:cs="Arial"/>
        </w:rPr>
        <w:sectPr w:rsidR="002B771B" w:rsidRPr="006E1D34" w:rsidSect="00BC16CD">
          <w:pgSz w:w="11906" w:h="16838" w:code="9"/>
          <w:pgMar w:top="1440" w:right="1440" w:bottom="1440" w:left="1440" w:header="706" w:footer="706" w:gutter="0"/>
          <w:pgNumType w:fmt="lowerRoman"/>
          <w:cols w:space="708"/>
          <w:titlePg/>
          <w:docGrid w:linePitch="360"/>
        </w:sectPr>
      </w:pPr>
    </w:p>
    <w:p w14:paraId="51E6EC40" w14:textId="3F498B46" w:rsidR="00FB26B1" w:rsidRPr="00FB26B1" w:rsidRDefault="00715866">
      <w:pPr>
        <w:pStyle w:val="Heading1"/>
        <w:numPr>
          <w:ilvl w:val="0"/>
          <w:numId w:val="15"/>
        </w:numPr>
        <w:tabs>
          <w:tab w:val="clear" w:pos="907"/>
          <w:tab w:val="left" w:pos="900"/>
        </w:tabs>
        <w:ind w:left="900" w:hanging="900"/>
        <w:rPr>
          <w:rFonts w:cs="Arial"/>
          <w:szCs w:val="24"/>
        </w:rPr>
      </w:pPr>
      <w:bookmarkStart w:id="2" w:name="_Toc455145362"/>
      <w:bookmarkStart w:id="3" w:name="_Toc144216407"/>
      <w:r w:rsidRPr="006E1D34">
        <w:rPr>
          <w:rFonts w:cs="Arial"/>
          <w:szCs w:val="24"/>
        </w:rPr>
        <w:lastRenderedPageBreak/>
        <w:t>INTRODUCTION</w:t>
      </w:r>
      <w:bookmarkEnd w:id="2"/>
      <w:bookmarkEnd w:id="3"/>
    </w:p>
    <w:p w14:paraId="17D8FB82" w14:textId="77777777" w:rsidR="00C332F7" w:rsidRPr="006E1D34" w:rsidRDefault="00C332F7" w:rsidP="00014136">
      <w:pPr>
        <w:tabs>
          <w:tab w:val="left" w:pos="550"/>
        </w:tabs>
        <w:ind w:left="550" w:hanging="550"/>
        <w:rPr>
          <w:rFonts w:cs="Arial"/>
          <w:sz w:val="24"/>
          <w:szCs w:val="24"/>
        </w:rPr>
      </w:pPr>
    </w:p>
    <w:p w14:paraId="7A3562CB" w14:textId="5DA5CFD9" w:rsidR="004A5BBC" w:rsidRDefault="000D617B" w:rsidP="00014136">
      <w:pPr>
        <w:ind w:left="900" w:hanging="900"/>
        <w:rPr>
          <w:rFonts w:cs="Arial"/>
          <w:sz w:val="24"/>
          <w:szCs w:val="24"/>
        </w:rPr>
      </w:pPr>
      <w:r w:rsidRPr="006E1D34">
        <w:rPr>
          <w:rFonts w:cs="Arial"/>
          <w:sz w:val="24"/>
          <w:szCs w:val="24"/>
        </w:rPr>
        <w:tab/>
      </w:r>
      <w:r w:rsidR="00407C89" w:rsidRPr="006E1D34">
        <w:rPr>
          <w:rFonts w:cs="Arial"/>
          <w:sz w:val="24"/>
          <w:szCs w:val="24"/>
        </w:rPr>
        <w:t xml:space="preserve">Planning for the University’s academic portfolio of provision is undertaken within the </w:t>
      </w:r>
      <w:r w:rsidR="00407C89" w:rsidRPr="006E1D34">
        <w:rPr>
          <w:rFonts w:cs="Arial"/>
          <w:b/>
          <w:sz w:val="24"/>
          <w:szCs w:val="24"/>
        </w:rPr>
        <w:t>University’s Planning Cycle</w:t>
      </w:r>
      <w:r w:rsidR="00A352A1" w:rsidRPr="006E1D34">
        <w:rPr>
          <w:rFonts w:cs="Arial"/>
          <w:sz w:val="24"/>
          <w:szCs w:val="24"/>
        </w:rPr>
        <w:t xml:space="preserve"> through </w:t>
      </w:r>
      <w:r w:rsidR="00C366DC">
        <w:rPr>
          <w:rFonts w:cs="Arial"/>
          <w:sz w:val="24"/>
          <w:szCs w:val="24"/>
        </w:rPr>
        <w:t>an</w:t>
      </w:r>
      <w:r w:rsidR="00407C89" w:rsidRPr="006E1D34">
        <w:rPr>
          <w:rFonts w:cs="Arial"/>
          <w:sz w:val="24"/>
          <w:szCs w:val="24"/>
        </w:rPr>
        <w:t xml:space="preserve"> Annual </w:t>
      </w:r>
      <w:r w:rsidR="00956155">
        <w:rPr>
          <w:rFonts w:cs="Arial"/>
          <w:sz w:val="24"/>
          <w:szCs w:val="24"/>
        </w:rPr>
        <w:t>Portfolio Development Event</w:t>
      </w:r>
      <w:r w:rsidR="00745970" w:rsidRPr="006E1D34">
        <w:rPr>
          <w:rFonts w:cs="Arial"/>
          <w:sz w:val="24"/>
          <w:szCs w:val="24"/>
        </w:rPr>
        <w:t>.</w:t>
      </w:r>
    </w:p>
    <w:p w14:paraId="6D1C0B44" w14:textId="77777777" w:rsidR="00C93988" w:rsidRDefault="00C93988" w:rsidP="00014136">
      <w:pPr>
        <w:ind w:left="900" w:hanging="900"/>
        <w:rPr>
          <w:rFonts w:cs="Arial"/>
          <w:sz w:val="24"/>
          <w:szCs w:val="24"/>
        </w:rPr>
      </w:pPr>
    </w:p>
    <w:p w14:paraId="67E923EA" w14:textId="19C61794" w:rsidR="00C93988" w:rsidRDefault="00C93988" w:rsidP="00014136">
      <w:pPr>
        <w:ind w:left="900" w:hanging="900"/>
        <w:rPr>
          <w:rFonts w:cs="Arial"/>
          <w:sz w:val="24"/>
          <w:szCs w:val="24"/>
        </w:rPr>
      </w:pPr>
      <w:r>
        <w:rPr>
          <w:rFonts w:cs="Arial"/>
          <w:sz w:val="24"/>
          <w:szCs w:val="24"/>
        </w:rPr>
        <w:tab/>
        <w:t xml:space="preserve">The University </w:t>
      </w:r>
      <w:r w:rsidR="00F97357">
        <w:rPr>
          <w:rFonts w:cs="Arial"/>
          <w:sz w:val="24"/>
          <w:szCs w:val="24"/>
        </w:rPr>
        <w:t xml:space="preserve">normally </w:t>
      </w:r>
      <w:r>
        <w:rPr>
          <w:rFonts w:cs="Arial"/>
          <w:sz w:val="24"/>
          <w:szCs w:val="24"/>
        </w:rPr>
        <w:t xml:space="preserve">operates a </w:t>
      </w:r>
      <w:r w:rsidR="008F1955">
        <w:rPr>
          <w:rFonts w:cs="Arial"/>
          <w:sz w:val="24"/>
          <w:szCs w:val="24"/>
        </w:rPr>
        <w:t>three-year</w:t>
      </w:r>
      <w:r>
        <w:rPr>
          <w:rFonts w:cs="Arial"/>
          <w:sz w:val="24"/>
          <w:szCs w:val="24"/>
        </w:rPr>
        <w:t xml:space="preserve"> Portfolio Development roadmap</w:t>
      </w:r>
      <w:r w:rsidR="00895F57">
        <w:rPr>
          <w:rFonts w:cs="Arial"/>
          <w:sz w:val="24"/>
          <w:szCs w:val="24"/>
        </w:rPr>
        <w:t>,</w:t>
      </w:r>
      <w:r>
        <w:rPr>
          <w:rFonts w:cs="Arial"/>
          <w:sz w:val="24"/>
          <w:szCs w:val="24"/>
        </w:rPr>
        <w:t xml:space="preserve"> and Schools are required to submit proposals for new and re-approved provision to the appropriate </w:t>
      </w:r>
      <w:r w:rsidRPr="000511DC">
        <w:rPr>
          <w:rFonts w:cs="Arial"/>
          <w:sz w:val="24"/>
          <w:szCs w:val="24"/>
        </w:rPr>
        <w:t>University</w:t>
      </w:r>
      <w:r>
        <w:rPr>
          <w:rFonts w:cs="Arial"/>
          <w:sz w:val="24"/>
          <w:szCs w:val="24"/>
        </w:rPr>
        <w:t xml:space="preserve"> roadmap event. </w:t>
      </w:r>
      <w:r w:rsidR="002B1A30">
        <w:rPr>
          <w:rFonts w:cs="Arial"/>
          <w:sz w:val="24"/>
          <w:szCs w:val="24"/>
        </w:rPr>
        <w:t xml:space="preserve"> </w:t>
      </w:r>
      <w:r w:rsidR="00FE3B5B">
        <w:rPr>
          <w:rFonts w:cs="Arial"/>
          <w:sz w:val="24"/>
          <w:szCs w:val="24"/>
        </w:rPr>
        <w:t xml:space="preserve">Protocol for the roadmap event is aligned with the University validation calendar to ensure all </w:t>
      </w:r>
      <w:r w:rsidR="000F3B7E">
        <w:rPr>
          <w:rFonts w:cs="Arial"/>
          <w:sz w:val="24"/>
          <w:szCs w:val="24"/>
        </w:rPr>
        <w:t xml:space="preserve">standard </w:t>
      </w:r>
      <w:r w:rsidR="00FE3B5B">
        <w:rPr>
          <w:rFonts w:cs="Arial"/>
          <w:sz w:val="24"/>
          <w:szCs w:val="24"/>
        </w:rPr>
        <w:t xml:space="preserve">new/reviewed </w:t>
      </w:r>
      <w:r w:rsidR="00C6714F">
        <w:rPr>
          <w:rFonts w:cs="Arial"/>
          <w:sz w:val="24"/>
          <w:szCs w:val="24"/>
        </w:rPr>
        <w:t>provision is</w:t>
      </w:r>
      <w:r w:rsidR="006F4938">
        <w:rPr>
          <w:rFonts w:cs="Arial"/>
          <w:sz w:val="24"/>
          <w:szCs w:val="24"/>
        </w:rPr>
        <w:t xml:space="preserve"> </w:t>
      </w:r>
      <w:r w:rsidR="00C6714F">
        <w:rPr>
          <w:rFonts w:cs="Arial"/>
          <w:sz w:val="24"/>
          <w:szCs w:val="24"/>
        </w:rPr>
        <w:t>identified on the University roadmap</w:t>
      </w:r>
      <w:r w:rsidR="000511DC">
        <w:rPr>
          <w:rFonts w:cs="Arial"/>
          <w:sz w:val="24"/>
          <w:szCs w:val="24"/>
        </w:rPr>
        <w:t>, normally</w:t>
      </w:r>
      <w:r w:rsidR="00C6714F">
        <w:rPr>
          <w:rFonts w:cs="Arial"/>
          <w:sz w:val="24"/>
          <w:szCs w:val="24"/>
        </w:rPr>
        <w:t xml:space="preserve"> 18 months before </w:t>
      </w:r>
      <w:r w:rsidR="000F3B7E">
        <w:rPr>
          <w:rFonts w:cs="Arial"/>
          <w:sz w:val="24"/>
          <w:szCs w:val="24"/>
        </w:rPr>
        <w:t xml:space="preserve">the </w:t>
      </w:r>
      <w:r w:rsidR="00C6714F">
        <w:rPr>
          <w:rFonts w:cs="Arial"/>
          <w:sz w:val="24"/>
          <w:szCs w:val="24"/>
        </w:rPr>
        <w:t>delivery</w:t>
      </w:r>
      <w:r w:rsidR="000F3B7E">
        <w:rPr>
          <w:rFonts w:cs="Arial"/>
          <w:sz w:val="24"/>
          <w:szCs w:val="24"/>
        </w:rPr>
        <w:t xml:space="preserve"> period</w:t>
      </w:r>
      <w:r w:rsidR="00C6714F">
        <w:rPr>
          <w:rFonts w:cs="Arial"/>
          <w:sz w:val="24"/>
          <w:szCs w:val="24"/>
        </w:rPr>
        <w:t xml:space="preserve">. </w:t>
      </w:r>
      <w:r w:rsidR="00FE3B5B">
        <w:rPr>
          <w:rFonts w:cs="Arial"/>
          <w:sz w:val="24"/>
          <w:szCs w:val="24"/>
        </w:rPr>
        <w:t xml:space="preserve"> </w:t>
      </w:r>
    </w:p>
    <w:p w14:paraId="7613BDB8" w14:textId="77777777" w:rsidR="000F3B7E" w:rsidRDefault="000F3B7E" w:rsidP="00014136">
      <w:pPr>
        <w:ind w:left="900" w:hanging="900"/>
        <w:rPr>
          <w:rFonts w:cs="Arial"/>
          <w:sz w:val="24"/>
          <w:szCs w:val="24"/>
        </w:rPr>
      </w:pPr>
    </w:p>
    <w:p w14:paraId="6E622364" w14:textId="739D3253" w:rsidR="007531ED" w:rsidRDefault="000F3B7E" w:rsidP="007531ED">
      <w:pPr>
        <w:ind w:left="900"/>
        <w:rPr>
          <w:rFonts w:cs="Arial"/>
          <w:sz w:val="24"/>
          <w:szCs w:val="24"/>
        </w:rPr>
      </w:pPr>
      <w:r>
        <w:rPr>
          <w:rFonts w:cs="Arial"/>
          <w:sz w:val="24"/>
          <w:szCs w:val="24"/>
        </w:rPr>
        <w:t>For all new/reviewed provision</w:t>
      </w:r>
      <w:r w:rsidR="00737908">
        <w:rPr>
          <w:rFonts w:cs="Arial"/>
          <w:sz w:val="24"/>
          <w:szCs w:val="24"/>
        </w:rPr>
        <w:t>,</w:t>
      </w:r>
      <w:r>
        <w:rPr>
          <w:rFonts w:cs="Arial"/>
          <w:sz w:val="24"/>
          <w:szCs w:val="24"/>
        </w:rPr>
        <w:t xml:space="preserve"> Schools are required to complete a market intelligence and course costing </w:t>
      </w:r>
      <w:r w:rsidR="007531ED">
        <w:rPr>
          <w:rFonts w:cs="Arial"/>
          <w:sz w:val="24"/>
          <w:szCs w:val="24"/>
        </w:rPr>
        <w:t xml:space="preserve">exercise </w:t>
      </w:r>
      <w:r w:rsidR="00EB6D0A">
        <w:rPr>
          <w:rFonts w:cs="Arial"/>
          <w:sz w:val="24"/>
          <w:szCs w:val="24"/>
        </w:rPr>
        <w:t>before</w:t>
      </w:r>
      <w:r w:rsidR="007531ED">
        <w:rPr>
          <w:rFonts w:cs="Arial"/>
          <w:sz w:val="24"/>
          <w:szCs w:val="24"/>
        </w:rPr>
        <w:t xml:space="preserve"> submitting proposals to their School Senior Management Team </w:t>
      </w:r>
      <w:r w:rsidR="00327B3B">
        <w:rPr>
          <w:rFonts w:cs="Arial"/>
          <w:sz w:val="24"/>
          <w:szCs w:val="24"/>
        </w:rPr>
        <w:t xml:space="preserve">(SMT) </w:t>
      </w:r>
      <w:r w:rsidR="007531ED">
        <w:rPr>
          <w:rFonts w:cs="Arial"/>
          <w:sz w:val="24"/>
          <w:szCs w:val="24"/>
        </w:rPr>
        <w:t>for approval.  Further information on support with gathering market intelligen</w:t>
      </w:r>
      <w:r w:rsidR="001D0A98">
        <w:rPr>
          <w:rFonts w:cs="Arial"/>
          <w:sz w:val="24"/>
          <w:szCs w:val="24"/>
        </w:rPr>
        <w:t xml:space="preserve">ce information and completing the </w:t>
      </w:r>
      <w:r w:rsidR="002B1A30">
        <w:rPr>
          <w:rFonts w:cs="Arial"/>
          <w:sz w:val="24"/>
          <w:szCs w:val="24"/>
        </w:rPr>
        <w:t>C</w:t>
      </w:r>
      <w:r w:rsidR="001D0A98">
        <w:rPr>
          <w:rFonts w:cs="Arial"/>
          <w:sz w:val="24"/>
          <w:szCs w:val="24"/>
        </w:rPr>
        <w:t xml:space="preserve">ourse </w:t>
      </w:r>
      <w:r w:rsidR="002B1A30">
        <w:rPr>
          <w:rFonts w:cs="Arial"/>
          <w:sz w:val="24"/>
          <w:szCs w:val="24"/>
        </w:rPr>
        <w:t>C</w:t>
      </w:r>
      <w:r w:rsidR="001D0A98">
        <w:rPr>
          <w:rFonts w:cs="Arial"/>
          <w:sz w:val="24"/>
          <w:szCs w:val="24"/>
        </w:rPr>
        <w:t xml:space="preserve">osting </w:t>
      </w:r>
      <w:r w:rsidR="002B1A30">
        <w:rPr>
          <w:rFonts w:cs="Arial"/>
          <w:sz w:val="24"/>
          <w:szCs w:val="24"/>
        </w:rPr>
        <w:t>T</w:t>
      </w:r>
      <w:r w:rsidR="001D0A98">
        <w:rPr>
          <w:rFonts w:cs="Arial"/>
          <w:sz w:val="24"/>
          <w:szCs w:val="24"/>
        </w:rPr>
        <w:t xml:space="preserve">emplate </w:t>
      </w:r>
      <w:r w:rsidR="002B1A30">
        <w:rPr>
          <w:rFonts w:cs="Arial"/>
          <w:sz w:val="24"/>
          <w:szCs w:val="24"/>
        </w:rPr>
        <w:t xml:space="preserve">(CCT) </w:t>
      </w:r>
      <w:r w:rsidR="001D0A98">
        <w:rPr>
          <w:rFonts w:cs="Arial"/>
          <w:sz w:val="24"/>
          <w:szCs w:val="24"/>
        </w:rPr>
        <w:t xml:space="preserve">is </w:t>
      </w:r>
      <w:r w:rsidR="00737908">
        <w:rPr>
          <w:rFonts w:cs="Arial"/>
          <w:sz w:val="24"/>
          <w:szCs w:val="24"/>
        </w:rPr>
        <w:t>a</w:t>
      </w:r>
      <w:r w:rsidR="001D0A98">
        <w:rPr>
          <w:rFonts w:cs="Arial"/>
          <w:sz w:val="24"/>
          <w:szCs w:val="24"/>
        </w:rPr>
        <w:t xml:space="preserve">vailable on the </w:t>
      </w:r>
      <w:r w:rsidR="001D1B88">
        <w:rPr>
          <w:rFonts w:cs="Arial"/>
          <w:sz w:val="24"/>
          <w:szCs w:val="24"/>
        </w:rPr>
        <w:t xml:space="preserve">Student Learning &amp; </w:t>
      </w:r>
      <w:r w:rsidR="001D0A98">
        <w:rPr>
          <w:rFonts w:cs="Arial"/>
          <w:sz w:val="24"/>
          <w:szCs w:val="24"/>
        </w:rPr>
        <w:t>Academic Registry</w:t>
      </w:r>
      <w:r w:rsidR="00A01EDF">
        <w:rPr>
          <w:rFonts w:cs="Arial"/>
          <w:sz w:val="24"/>
          <w:szCs w:val="24"/>
        </w:rPr>
        <w:t xml:space="preserve"> (</w:t>
      </w:r>
      <w:r w:rsidR="001D1B88">
        <w:rPr>
          <w:rFonts w:cs="Arial"/>
          <w:sz w:val="24"/>
          <w:szCs w:val="24"/>
        </w:rPr>
        <w:t>SLAR</w:t>
      </w:r>
      <w:r w:rsidR="00A01EDF">
        <w:rPr>
          <w:rFonts w:cs="Arial"/>
          <w:sz w:val="24"/>
          <w:szCs w:val="24"/>
        </w:rPr>
        <w:t>)</w:t>
      </w:r>
      <w:r w:rsidR="001D0A98">
        <w:rPr>
          <w:rFonts w:cs="Arial"/>
          <w:sz w:val="24"/>
          <w:szCs w:val="24"/>
        </w:rPr>
        <w:t xml:space="preserve"> </w:t>
      </w:r>
      <w:hyperlink r:id="rId16" w:history="1">
        <w:r w:rsidR="00A01EDF" w:rsidRPr="007440FA">
          <w:rPr>
            <w:rStyle w:val="Hyperlink"/>
            <w:rFonts w:cs="Arial"/>
            <w:b/>
            <w:bCs/>
            <w:color w:val="0070C0"/>
            <w:sz w:val="24"/>
            <w:szCs w:val="24"/>
            <w:u w:val="none"/>
          </w:rPr>
          <w:t>S</w:t>
        </w:r>
        <w:r w:rsidR="001D0A98" w:rsidRPr="007440FA">
          <w:rPr>
            <w:rStyle w:val="Hyperlink"/>
            <w:rFonts w:cs="Arial"/>
            <w:b/>
            <w:bCs/>
            <w:color w:val="0070C0"/>
            <w:sz w:val="24"/>
            <w:szCs w:val="24"/>
            <w:u w:val="none"/>
          </w:rPr>
          <w:t>hare</w:t>
        </w:r>
        <w:r w:rsidR="00A01EDF" w:rsidRPr="007440FA">
          <w:rPr>
            <w:rStyle w:val="Hyperlink"/>
            <w:rFonts w:cs="Arial"/>
            <w:b/>
            <w:bCs/>
            <w:color w:val="0070C0"/>
            <w:sz w:val="24"/>
            <w:szCs w:val="24"/>
            <w:u w:val="none"/>
          </w:rPr>
          <w:t>P</w:t>
        </w:r>
        <w:r w:rsidR="001D0A98" w:rsidRPr="007440FA">
          <w:rPr>
            <w:rStyle w:val="Hyperlink"/>
            <w:rFonts w:cs="Arial"/>
            <w:b/>
            <w:bCs/>
            <w:color w:val="0070C0"/>
            <w:sz w:val="24"/>
            <w:szCs w:val="24"/>
            <w:u w:val="none"/>
          </w:rPr>
          <w:t>oint site</w:t>
        </w:r>
      </w:hyperlink>
      <w:r w:rsidR="00A01EDF">
        <w:rPr>
          <w:rFonts w:cs="Arial"/>
          <w:sz w:val="24"/>
          <w:szCs w:val="24"/>
        </w:rPr>
        <w:t>.</w:t>
      </w:r>
    </w:p>
    <w:p w14:paraId="513A0C41" w14:textId="77777777" w:rsidR="00FB26B1" w:rsidRDefault="00FB26B1" w:rsidP="007531ED">
      <w:pPr>
        <w:ind w:left="900"/>
        <w:rPr>
          <w:rFonts w:cs="Arial"/>
          <w:sz w:val="24"/>
          <w:szCs w:val="24"/>
        </w:rPr>
      </w:pPr>
    </w:p>
    <w:p w14:paraId="30CEFB82" w14:textId="09910847" w:rsidR="00FB26B1" w:rsidRDefault="00FB26B1" w:rsidP="007440FA">
      <w:pPr>
        <w:pStyle w:val="Heading1"/>
        <w:numPr>
          <w:ilvl w:val="0"/>
          <w:numId w:val="15"/>
        </w:numPr>
        <w:tabs>
          <w:tab w:val="clear" w:pos="907"/>
        </w:tabs>
        <w:ind w:left="900" w:hanging="900"/>
        <w:rPr>
          <w:szCs w:val="24"/>
        </w:rPr>
      </w:pPr>
      <w:bookmarkStart w:id="4" w:name="_Toc144216408"/>
      <w:r>
        <w:t>P</w:t>
      </w:r>
      <w:r w:rsidRPr="006E1D34">
        <w:t>ortfolio development process</w:t>
      </w:r>
      <w:bookmarkEnd w:id="4"/>
    </w:p>
    <w:p w14:paraId="18CA9E82" w14:textId="77777777" w:rsidR="007440FA" w:rsidRDefault="007440FA" w:rsidP="00A01EDF">
      <w:pPr>
        <w:tabs>
          <w:tab w:val="left" w:pos="550"/>
        </w:tabs>
        <w:ind w:left="851"/>
        <w:rPr>
          <w:rFonts w:cs="Arial"/>
          <w:sz w:val="24"/>
          <w:szCs w:val="24"/>
        </w:rPr>
      </w:pPr>
      <w:bookmarkStart w:id="5" w:name="_Hlk56590852"/>
    </w:p>
    <w:p w14:paraId="57C63815" w14:textId="2E734FD6" w:rsidR="00C93988" w:rsidRDefault="007531ED" w:rsidP="00A01EDF">
      <w:pPr>
        <w:tabs>
          <w:tab w:val="left" w:pos="550"/>
        </w:tabs>
        <w:ind w:left="851"/>
        <w:rPr>
          <w:rFonts w:cs="Arial"/>
          <w:sz w:val="24"/>
          <w:szCs w:val="24"/>
        </w:rPr>
      </w:pPr>
      <w:r w:rsidRPr="007531ED">
        <w:rPr>
          <w:rFonts w:cs="Arial"/>
          <w:sz w:val="24"/>
          <w:szCs w:val="24"/>
        </w:rPr>
        <w:t xml:space="preserve">Schools </w:t>
      </w:r>
      <w:r w:rsidR="004A5BAA">
        <w:rPr>
          <w:rFonts w:cs="Arial"/>
          <w:sz w:val="24"/>
          <w:szCs w:val="24"/>
        </w:rPr>
        <w:t>are</w:t>
      </w:r>
      <w:r w:rsidRPr="007531ED">
        <w:rPr>
          <w:rFonts w:cs="Arial"/>
          <w:sz w:val="24"/>
          <w:szCs w:val="24"/>
        </w:rPr>
        <w:t xml:space="preserve"> required to consider and sign off all new portfolio developments at their School SMT meetings and retain an appropriate record to evidence that a development can </w:t>
      </w:r>
      <w:r w:rsidR="003C027B">
        <w:rPr>
          <w:rFonts w:cs="Arial"/>
          <w:sz w:val="24"/>
          <w:szCs w:val="24"/>
        </w:rPr>
        <w:t>progress</w:t>
      </w:r>
      <w:r w:rsidR="00657A20">
        <w:rPr>
          <w:rFonts w:cs="Arial"/>
          <w:sz w:val="24"/>
          <w:szCs w:val="24"/>
        </w:rPr>
        <w:t xml:space="preserve"> </w:t>
      </w:r>
      <w:r w:rsidR="00726492">
        <w:rPr>
          <w:rFonts w:cs="Arial"/>
          <w:sz w:val="24"/>
          <w:szCs w:val="24"/>
        </w:rPr>
        <w:t>and be submitted to University Executive Team (UET) for consideration and final approval. Upon UET agreem</w:t>
      </w:r>
      <w:r w:rsidR="00023FD1">
        <w:rPr>
          <w:rFonts w:cs="Arial"/>
          <w:sz w:val="24"/>
          <w:szCs w:val="24"/>
        </w:rPr>
        <w:t xml:space="preserve">ent, courses will be progressed </w:t>
      </w:r>
      <w:r w:rsidR="00657A20">
        <w:rPr>
          <w:rFonts w:cs="Arial"/>
          <w:sz w:val="24"/>
          <w:szCs w:val="24"/>
        </w:rPr>
        <w:t>to the University roadmap event</w:t>
      </w:r>
      <w:r w:rsidR="001D0A98">
        <w:rPr>
          <w:rFonts w:cs="Arial"/>
          <w:sz w:val="24"/>
          <w:szCs w:val="24"/>
        </w:rPr>
        <w:t xml:space="preserve">.  </w:t>
      </w:r>
      <w:bookmarkEnd w:id="5"/>
    </w:p>
    <w:p w14:paraId="6A6268C6" w14:textId="77777777" w:rsidR="00A01EDF" w:rsidRDefault="00A01EDF" w:rsidP="00A01EDF">
      <w:pPr>
        <w:tabs>
          <w:tab w:val="left" w:pos="550"/>
        </w:tabs>
        <w:ind w:left="851"/>
        <w:rPr>
          <w:rFonts w:cs="Arial"/>
          <w:sz w:val="24"/>
          <w:szCs w:val="24"/>
        </w:rPr>
      </w:pPr>
    </w:p>
    <w:p w14:paraId="5C5A6A64" w14:textId="1372E701" w:rsidR="00C93988" w:rsidRPr="00C93988" w:rsidRDefault="00C93988" w:rsidP="00A01EDF">
      <w:pPr>
        <w:tabs>
          <w:tab w:val="left" w:pos="550"/>
        </w:tabs>
        <w:ind w:left="900"/>
        <w:rPr>
          <w:rFonts w:cs="Arial"/>
          <w:sz w:val="24"/>
          <w:szCs w:val="24"/>
        </w:rPr>
      </w:pPr>
      <w:r w:rsidRPr="00C93988">
        <w:rPr>
          <w:rFonts w:cs="Arial"/>
          <w:sz w:val="24"/>
          <w:szCs w:val="24"/>
        </w:rPr>
        <w:t xml:space="preserve">There will be </w:t>
      </w:r>
      <w:r w:rsidR="00A01EDF">
        <w:rPr>
          <w:rFonts w:cs="Arial"/>
          <w:sz w:val="24"/>
          <w:szCs w:val="24"/>
        </w:rPr>
        <w:t xml:space="preserve">an </w:t>
      </w:r>
      <w:r w:rsidRPr="00C93988">
        <w:rPr>
          <w:rFonts w:cs="Arial"/>
          <w:sz w:val="24"/>
          <w:szCs w:val="24"/>
        </w:rPr>
        <w:t xml:space="preserve">exceptional case protocol for provision </w:t>
      </w:r>
      <w:r w:rsidR="004801DA">
        <w:rPr>
          <w:rFonts w:cs="Arial"/>
          <w:sz w:val="24"/>
          <w:szCs w:val="24"/>
        </w:rPr>
        <w:t xml:space="preserve">that </w:t>
      </w:r>
      <w:r w:rsidRPr="00C93988">
        <w:rPr>
          <w:rFonts w:cs="Arial"/>
          <w:sz w:val="24"/>
          <w:szCs w:val="24"/>
        </w:rPr>
        <w:t>meet</w:t>
      </w:r>
      <w:r w:rsidR="004801DA">
        <w:rPr>
          <w:rFonts w:cs="Arial"/>
          <w:sz w:val="24"/>
          <w:szCs w:val="24"/>
        </w:rPr>
        <w:t>s</w:t>
      </w:r>
      <w:r w:rsidRPr="00C93988">
        <w:rPr>
          <w:rFonts w:cs="Arial"/>
          <w:sz w:val="24"/>
          <w:szCs w:val="24"/>
        </w:rPr>
        <w:t xml:space="preserve"> certain criteria. </w:t>
      </w:r>
      <w:r w:rsidR="002B1A30">
        <w:rPr>
          <w:rFonts w:cs="Arial"/>
          <w:sz w:val="24"/>
          <w:szCs w:val="24"/>
        </w:rPr>
        <w:t xml:space="preserve"> </w:t>
      </w:r>
      <w:r w:rsidRPr="00C93988">
        <w:rPr>
          <w:rFonts w:cs="Arial"/>
          <w:sz w:val="24"/>
          <w:szCs w:val="24"/>
        </w:rPr>
        <w:t>Typically,  flexibility</w:t>
      </w:r>
      <w:r w:rsidR="001D0A98">
        <w:rPr>
          <w:rFonts w:cs="Arial"/>
          <w:sz w:val="24"/>
          <w:szCs w:val="24"/>
        </w:rPr>
        <w:t xml:space="preserve"> </w:t>
      </w:r>
      <w:r w:rsidR="004801DA">
        <w:rPr>
          <w:rFonts w:cs="Arial"/>
          <w:sz w:val="24"/>
          <w:szCs w:val="24"/>
        </w:rPr>
        <w:t>may</w:t>
      </w:r>
      <w:r w:rsidRPr="00C93988">
        <w:rPr>
          <w:rFonts w:cs="Arial"/>
          <w:sz w:val="24"/>
          <w:szCs w:val="24"/>
        </w:rPr>
        <w:t xml:space="preserve"> be </w:t>
      </w:r>
      <w:r w:rsidR="004801DA">
        <w:rPr>
          <w:rFonts w:cs="Arial"/>
          <w:sz w:val="24"/>
          <w:szCs w:val="24"/>
        </w:rPr>
        <w:t>applied</w:t>
      </w:r>
      <w:r w:rsidR="004801DA" w:rsidRPr="00C93988">
        <w:rPr>
          <w:rFonts w:cs="Arial"/>
          <w:sz w:val="24"/>
          <w:szCs w:val="24"/>
        </w:rPr>
        <w:t xml:space="preserve"> </w:t>
      </w:r>
      <w:r w:rsidRPr="00C93988">
        <w:rPr>
          <w:rFonts w:cs="Arial"/>
          <w:sz w:val="24"/>
          <w:szCs w:val="24"/>
        </w:rPr>
        <w:t xml:space="preserve">to </w:t>
      </w:r>
      <w:r w:rsidR="00327B3B" w:rsidRPr="00327B3B">
        <w:rPr>
          <w:rFonts w:cs="Arial"/>
          <w:sz w:val="24"/>
          <w:szCs w:val="24"/>
        </w:rPr>
        <w:t xml:space="preserve">Professional Statutory and Regulatory Bodies </w:t>
      </w:r>
      <w:r w:rsidR="00327B3B">
        <w:rPr>
          <w:rFonts w:cs="Arial"/>
          <w:sz w:val="24"/>
          <w:szCs w:val="24"/>
        </w:rPr>
        <w:t>(</w:t>
      </w:r>
      <w:r w:rsidRPr="00C93988">
        <w:rPr>
          <w:rFonts w:cs="Arial"/>
          <w:sz w:val="24"/>
          <w:szCs w:val="24"/>
        </w:rPr>
        <w:t>PSRB</w:t>
      </w:r>
      <w:r w:rsidR="00327B3B">
        <w:rPr>
          <w:rFonts w:cs="Arial"/>
          <w:sz w:val="24"/>
          <w:szCs w:val="24"/>
        </w:rPr>
        <w:t>)</w:t>
      </w:r>
      <w:r w:rsidRPr="00C93988">
        <w:rPr>
          <w:rFonts w:cs="Arial"/>
          <w:sz w:val="24"/>
          <w:szCs w:val="24"/>
        </w:rPr>
        <w:t xml:space="preserve"> </w:t>
      </w:r>
      <w:r w:rsidR="004801DA">
        <w:rPr>
          <w:rFonts w:cs="Arial"/>
          <w:sz w:val="24"/>
          <w:szCs w:val="24"/>
        </w:rPr>
        <w:t>provision</w:t>
      </w:r>
      <w:r w:rsidR="004801DA" w:rsidRPr="00C93988">
        <w:rPr>
          <w:rFonts w:cs="Arial"/>
          <w:sz w:val="24"/>
          <w:szCs w:val="24"/>
        </w:rPr>
        <w:t xml:space="preserve"> </w:t>
      </w:r>
      <w:r w:rsidRPr="00C93988">
        <w:rPr>
          <w:rFonts w:cs="Arial"/>
          <w:sz w:val="24"/>
          <w:szCs w:val="24"/>
        </w:rPr>
        <w:t xml:space="preserve">where shorter timescales for implementation are required </w:t>
      </w:r>
      <w:r w:rsidR="004B332E">
        <w:rPr>
          <w:rFonts w:cs="Arial"/>
          <w:sz w:val="24"/>
          <w:szCs w:val="24"/>
        </w:rPr>
        <w:t xml:space="preserve">and to </w:t>
      </w:r>
      <w:r w:rsidR="00327B3B" w:rsidRPr="00327B3B">
        <w:rPr>
          <w:rFonts w:cs="Arial"/>
          <w:sz w:val="24"/>
          <w:szCs w:val="24"/>
        </w:rPr>
        <w:t xml:space="preserve">Transnational education </w:t>
      </w:r>
      <w:r w:rsidR="00327B3B">
        <w:rPr>
          <w:rFonts w:cs="Arial"/>
          <w:sz w:val="24"/>
          <w:szCs w:val="24"/>
        </w:rPr>
        <w:t>(</w:t>
      </w:r>
      <w:r w:rsidRPr="00C93988">
        <w:rPr>
          <w:rFonts w:cs="Arial"/>
          <w:sz w:val="24"/>
          <w:szCs w:val="24"/>
        </w:rPr>
        <w:t>TNE</w:t>
      </w:r>
      <w:r w:rsidR="00327B3B">
        <w:rPr>
          <w:rFonts w:cs="Arial"/>
          <w:sz w:val="24"/>
          <w:szCs w:val="24"/>
        </w:rPr>
        <w:t>)</w:t>
      </w:r>
      <w:r w:rsidR="004B332E">
        <w:rPr>
          <w:rFonts w:cs="Arial"/>
          <w:sz w:val="24"/>
          <w:szCs w:val="24"/>
        </w:rPr>
        <w:t>,</w:t>
      </w:r>
      <w:r w:rsidRPr="00C93988">
        <w:rPr>
          <w:rFonts w:cs="Arial"/>
          <w:sz w:val="24"/>
          <w:szCs w:val="24"/>
        </w:rPr>
        <w:t xml:space="preserve"> </w:t>
      </w:r>
      <w:r w:rsidR="008B3081">
        <w:rPr>
          <w:rFonts w:cs="Arial"/>
          <w:sz w:val="24"/>
          <w:szCs w:val="24"/>
        </w:rPr>
        <w:t xml:space="preserve">professional </w:t>
      </w:r>
      <w:r w:rsidR="00327B3B">
        <w:rPr>
          <w:rFonts w:cs="Arial"/>
          <w:sz w:val="24"/>
          <w:szCs w:val="24"/>
        </w:rPr>
        <w:t>appren</w:t>
      </w:r>
      <w:r w:rsidR="00182D53">
        <w:rPr>
          <w:rFonts w:cs="Arial"/>
          <w:sz w:val="24"/>
          <w:szCs w:val="24"/>
        </w:rPr>
        <w:t>t</w:t>
      </w:r>
      <w:r w:rsidR="00327B3B">
        <w:rPr>
          <w:rFonts w:cs="Arial"/>
          <w:sz w:val="24"/>
          <w:szCs w:val="24"/>
        </w:rPr>
        <w:t>iceship</w:t>
      </w:r>
      <w:r w:rsidR="008B3081">
        <w:rPr>
          <w:rFonts w:cs="Arial"/>
          <w:sz w:val="24"/>
          <w:szCs w:val="24"/>
        </w:rPr>
        <w:t>s</w:t>
      </w:r>
      <w:r w:rsidR="00327B3B">
        <w:rPr>
          <w:rFonts w:cs="Arial"/>
          <w:sz w:val="24"/>
          <w:szCs w:val="24"/>
        </w:rPr>
        <w:t xml:space="preserve"> </w:t>
      </w:r>
      <w:r w:rsidR="00F86431">
        <w:rPr>
          <w:rFonts w:cs="Arial"/>
          <w:sz w:val="24"/>
          <w:szCs w:val="24"/>
        </w:rPr>
        <w:t xml:space="preserve"> and </w:t>
      </w:r>
      <w:r w:rsidRPr="00C93988">
        <w:rPr>
          <w:rFonts w:cs="Arial"/>
          <w:sz w:val="24"/>
          <w:szCs w:val="24"/>
        </w:rPr>
        <w:t>employer</w:t>
      </w:r>
      <w:r w:rsidR="004424C5">
        <w:rPr>
          <w:rFonts w:cs="Arial"/>
          <w:sz w:val="24"/>
          <w:szCs w:val="24"/>
        </w:rPr>
        <w:t>-</w:t>
      </w:r>
      <w:r w:rsidRPr="00C93988">
        <w:rPr>
          <w:rFonts w:cs="Arial"/>
          <w:sz w:val="24"/>
          <w:szCs w:val="24"/>
        </w:rPr>
        <w:t>led</w:t>
      </w:r>
      <w:r w:rsidR="004801DA">
        <w:rPr>
          <w:rFonts w:cs="Arial"/>
          <w:sz w:val="24"/>
          <w:szCs w:val="24"/>
        </w:rPr>
        <w:t xml:space="preserve"> </w:t>
      </w:r>
      <w:r w:rsidRPr="00C93988">
        <w:rPr>
          <w:rFonts w:cs="Arial"/>
          <w:sz w:val="24"/>
          <w:szCs w:val="24"/>
        </w:rPr>
        <w:t xml:space="preserve">developments to </w:t>
      </w:r>
      <w:r w:rsidR="00F86431">
        <w:rPr>
          <w:rFonts w:cs="Arial"/>
          <w:sz w:val="24"/>
          <w:szCs w:val="24"/>
        </w:rPr>
        <w:t>enable</w:t>
      </w:r>
      <w:r w:rsidR="00F86431" w:rsidRPr="00C93988">
        <w:rPr>
          <w:rFonts w:cs="Arial"/>
          <w:sz w:val="24"/>
          <w:szCs w:val="24"/>
        </w:rPr>
        <w:t xml:space="preserve"> </w:t>
      </w:r>
      <w:r w:rsidRPr="00C93988">
        <w:rPr>
          <w:rFonts w:cs="Arial"/>
          <w:sz w:val="24"/>
          <w:szCs w:val="24"/>
        </w:rPr>
        <w:t xml:space="preserve">Schools to respond to development </w:t>
      </w:r>
      <w:r w:rsidR="000B5BAE">
        <w:rPr>
          <w:rFonts w:cs="Arial"/>
          <w:sz w:val="24"/>
          <w:szCs w:val="24"/>
        </w:rPr>
        <w:t xml:space="preserve">opportunities </w:t>
      </w:r>
      <w:r w:rsidR="007E4200">
        <w:rPr>
          <w:rFonts w:cs="Arial"/>
          <w:sz w:val="24"/>
          <w:szCs w:val="24"/>
        </w:rPr>
        <w:t>quickly where</w:t>
      </w:r>
      <w:r w:rsidRPr="00C93988">
        <w:rPr>
          <w:rFonts w:cs="Arial"/>
          <w:sz w:val="24"/>
          <w:szCs w:val="24"/>
        </w:rPr>
        <w:t xml:space="preserve"> appropriate resources are in place.  </w:t>
      </w:r>
    </w:p>
    <w:p w14:paraId="13B05ED7" w14:textId="0E2B74AD" w:rsidR="00C93988" w:rsidRPr="00C93988" w:rsidRDefault="00C93988" w:rsidP="00C93988">
      <w:pPr>
        <w:tabs>
          <w:tab w:val="left" w:pos="550"/>
        </w:tabs>
        <w:rPr>
          <w:rFonts w:cs="Arial"/>
          <w:sz w:val="24"/>
          <w:szCs w:val="24"/>
        </w:rPr>
      </w:pPr>
    </w:p>
    <w:p w14:paraId="70330FC8" w14:textId="7CF27056" w:rsidR="00C93988" w:rsidRDefault="00C93988" w:rsidP="002B1A30">
      <w:pPr>
        <w:ind w:left="900"/>
        <w:rPr>
          <w:rFonts w:cs="Arial"/>
          <w:sz w:val="24"/>
          <w:szCs w:val="24"/>
        </w:rPr>
      </w:pPr>
      <w:r w:rsidRPr="0CFA5A87">
        <w:rPr>
          <w:rFonts w:cs="Arial"/>
          <w:sz w:val="24"/>
          <w:szCs w:val="24"/>
        </w:rPr>
        <w:t xml:space="preserve">To submit a request under the exceptional case procedure, each School will need approval via their SMT, and </w:t>
      </w:r>
      <w:r w:rsidR="00B86E51" w:rsidRPr="0CFA5A87">
        <w:rPr>
          <w:rFonts w:cs="Arial"/>
          <w:sz w:val="24"/>
          <w:szCs w:val="24"/>
        </w:rPr>
        <w:t xml:space="preserve"> the record of approval</w:t>
      </w:r>
      <w:r w:rsidRPr="0CFA5A87">
        <w:rPr>
          <w:rFonts w:cs="Arial"/>
          <w:sz w:val="24"/>
          <w:szCs w:val="24"/>
        </w:rPr>
        <w:t xml:space="preserve"> </w:t>
      </w:r>
      <w:r w:rsidR="00D25BD6" w:rsidRPr="0CFA5A87">
        <w:rPr>
          <w:rFonts w:cs="Arial"/>
          <w:sz w:val="24"/>
          <w:szCs w:val="24"/>
        </w:rPr>
        <w:t xml:space="preserve"> </w:t>
      </w:r>
      <w:r w:rsidRPr="0CFA5A87">
        <w:rPr>
          <w:rFonts w:cs="Arial"/>
          <w:sz w:val="24"/>
          <w:szCs w:val="24"/>
        </w:rPr>
        <w:t xml:space="preserve">sent with an email request detailing the proposal and timelines to </w:t>
      </w:r>
      <w:r w:rsidR="00AC35C3" w:rsidRPr="0CFA5A87">
        <w:rPr>
          <w:rFonts w:cs="Arial"/>
          <w:sz w:val="24"/>
          <w:szCs w:val="24"/>
        </w:rPr>
        <w:t>SLAR</w:t>
      </w:r>
      <w:r w:rsidR="00A01EDF" w:rsidRPr="0CFA5A87">
        <w:rPr>
          <w:rFonts w:cs="Arial"/>
          <w:sz w:val="24"/>
          <w:szCs w:val="24"/>
        </w:rPr>
        <w:t>.</w:t>
      </w:r>
      <w:r w:rsidRPr="0CFA5A87">
        <w:rPr>
          <w:rFonts w:cs="Arial"/>
          <w:sz w:val="24"/>
          <w:szCs w:val="24"/>
        </w:rPr>
        <w:t xml:space="preserve">  All exceptional case procedure </w:t>
      </w:r>
      <w:r w:rsidR="007E4200" w:rsidRPr="0CFA5A87">
        <w:rPr>
          <w:rFonts w:cs="Arial"/>
          <w:sz w:val="24"/>
          <w:szCs w:val="24"/>
        </w:rPr>
        <w:t xml:space="preserve">requests </w:t>
      </w:r>
      <w:r w:rsidRPr="0CFA5A87">
        <w:rPr>
          <w:rFonts w:cs="Arial"/>
          <w:sz w:val="24"/>
          <w:szCs w:val="24"/>
        </w:rPr>
        <w:t xml:space="preserve">will be considered by the </w:t>
      </w:r>
      <w:r w:rsidRPr="00FF4856">
        <w:rPr>
          <w:rFonts w:cs="Arial"/>
          <w:sz w:val="24"/>
          <w:szCs w:val="24"/>
        </w:rPr>
        <w:t>Academic Registrar</w:t>
      </w:r>
      <w:r w:rsidR="00071A26" w:rsidRPr="0CFA5A87">
        <w:rPr>
          <w:rFonts w:cs="Arial"/>
          <w:sz w:val="24"/>
          <w:szCs w:val="24"/>
        </w:rPr>
        <w:t xml:space="preserve"> (or nominee)</w:t>
      </w:r>
      <w:r w:rsidRPr="0CFA5A87">
        <w:rPr>
          <w:rFonts w:cs="Arial"/>
          <w:sz w:val="24"/>
          <w:szCs w:val="24"/>
        </w:rPr>
        <w:t>.  Approved exceptional cases will then be added to the University validation calendar as appropriate</w:t>
      </w:r>
      <w:r w:rsidR="00182D53" w:rsidRPr="0CFA5A87">
        <w:rPr>
          <w:rFonts w:cs="Arial"/>
          <w:sz w:val="24"/>
          <w:szCs w:val="24"/>
        </w:rPr>
        <w:t>,</w:t>
      </w:r>
      <w:r w:rsidR="001D0A98" w:rsidRPr="0CFA5A87">
        <w:rPr>
          <w:rFonts w:cs="Arial"/>
          <w:sz w:val="24"/>
          <w:szCs w:val="24"/>
        </w:rPr>
        <w:t xml:space="preserve"> and the University roadmap will be updated</w:t>
      </w:r>
      <w:r w:rsidR="00304DAC" w:rsidRPr="0CFA5A87">
        <w:rPr>
          <w:rFonts w:cs="Arial"/>
          <w:sz w:val="24"/>
          <w:szCs w:val="24"/>
        </w:rPr>
        <w:t>.</w:t>
      </w:r>
    </w:p>
    <w:p w14:paraId="77EBC168" w14:textId="3872348D" w:rsidR="00605459" w:rsidRDefault="00605459" w:rsidP="002B1A30">
      <w:pPr>
        <w:ind w:left="900"/>
        <w:rPr>
          <w:rFonts w:cs="Arial"/>
          <w:sz w:val="24"/>
          <w:szCs w:val="24"/>
        </w:rPr>
      </w:pPr>
    </w:p>
    <w:p w14:paraId="52796EA3" w14:textId="37340E54" w:rsidR="00A1760F" w:rsidRDefault="002B1C58" w:rsidP="002B1A30">
      <w:pPr>
        <w:ind w:left="900"/>
        <w:rPr>
          <w:rFonts w:cs="Arial"/>
          <w:sz w:val="24"/>
          <w:szCs w:val="24"/>
        </w:rPr>
      </w:pPr>
      <w:r w:rsidRPr="006E1D34">
        <w:rPr>
          <w:rFonts w:cs="Arial"/>
          <w:sz w:val="24"/>
          <w:szCs w:val="24"/>
        </w:rPr>
        <w:t xml:space="preserve">Following the establishment of a strategic business case for a </w:t>
      </w:r>
      <w:r w:rsidR="005369BD">
        <w:rPr>
          <w:rFonts w:cs="Arial"/>
          <w:sz w:val="24"/>
          <w:szCs w:val="24"/>
        </w:rPr>
        <w:t xml:space="preserve">new </w:t>
      </w:r>
      <w:r w:rsidRPr="006E1D34">
        <w:rPr>
          <w:rFonts w:cs="Arial"/>
          <w:sz w:val="24"/>
          <w:szCs w:val="24"/>
        </w:rPr>
        <w:t>proposal</w:t>
      </w:r>
      <w:r w:rsidR="00182D53">
        <w:rPr>
          <w:rFonts w:cs="Arial"/>
          <w:sz w:val="24"/>
          <w:szCs w:val="24"/>
        </w:rPr>
        <w:t>,</w:t>
      </w:r>
      <w:r w:rsidR="005369BD">
        <w:rPr>
          <w:rFonts w:cs="Arial"/>
          <w:sz w:val="24"/>
          <w:szCs w:val="24"/>
        </w:rPr>
        <w:t xml:space="preserve"> </w:t>
      </w:r>
      <w:r w:rsidR="00C22A1D">
        <w:rPr>
          <w:rFonts w:cs="Arial"/>
          <w:sz w:val="24"/>
          <w:szCs w:val="24"/>
        </w:rPr>
        <w:t xml:space="preserve">and inclusion on the University roadmap, </w:t>
      </w:r>
      <w:r w:rsidR="00304DAC">
        <w:rPr>
          <w:rFonts w:cs="Arial"/>
          <w:sz w:val="24"/>
          <w:szCs w:val="24"/>
        </w:rPr>
        <w:t xml:space="preserve">Schools are required to complete the appropriate </w:t>
      </w:r>
      <w:r w:rsidR="0081119D">
        <w:rPr>
          <w:rFonts w:cs="Arial"/>
          <w:sz w:val="24"/>
          <w:szCs w:val="24"/>
        </w:rPr>
        <w:t>Portfolio Development (</w:t>
      </w:r>
      <w:r w:rsidR="00304DAC">
        <w:rPr>
          <w:rFonts w:cs="Arial"/>
          <w:sz w:val="24"/>
          <w:szCs w:val="24"/>
        </w:rPr>
        <w:t>PD</w:t>
      </w:r>
      <w:r w:rsidR="0081119D">
        <w:rPr>
          <w:rFonts w:cs="Arial"/>
          <w:sz w:val="24"/>
          <w:szCs w:val="24"/>
        </w:rPr>
        <w:t>)</w:t>
      </w:r>
      <w:r w:rsidR="00304DAC">
        <w:rPr>
          <w:rFonts w:cs="Arial"/>
          <w:sz w:val="24"/>
          <w:szCs w:val="24"/>
        </w:rPr>
        <w:t xml:space="preserve"> form </w:t>
      </w:r>
      <w:r w:rsidR="00063284">
        <w:rPr>
          <w:rFonts w:cs="Arial"/>
          <w:sz w:val="24"/>
          <w:szCs w:val="24"/>
        </w:rPr>
        <w:t xml:space="preserve">to include </w:t>
      </w:r>
      <w:r w:rsidR="00B70F99">
        <w:rPr>
          <w:rFonts w:cs="Arial"/>
          <w:sz w:val="24"/>
          <w:szCs w:val="24"/>
        </w:rPr>
        <w:t xml:space="preserve">confirmation of initial support for the proposal from all relevant parties. </w:t>
      </w:r>
      <w:r w:rsidR="00304DAC">
        <w:rPr>
          <w:rFonts w:cs="Arial"/>
          <w:sz w:val="24"/>
          <w:szCs w:val="24"/>
        </w:rPr>
        <w:t xml:space="preserve">– </w:t>
      </w:r>
      <w:r w:rsidR="00304DAC" w:rsidRPr="008F1955">
        <w:rPr>
          <w:rFonts w:cs="Arial"/>
          <w:sz w:val="24"/>
          <w:szCs w:val="24"/>
        </w:rPr>
        <w:t xml:space="preserve">see </w:t>
      </w:r>
      <w:r w:rsidR="009D32B9" w:rsidRPr="008F1955">
        <w:rPr>
          <w:rFonts w:cs="Arial"/>
          <w:b/>
          <w:bCs/>
          <w:color w:val="FF0000"/>
          <w:sz w:val="24"/>
          <w:szCs w:val="24"/>
        </w:rPr>
        <w:t>S</w:t>
      </w:r>
      <w:r w:rsidR="00304DAC" w:rsidRPr="008F1955">
        <w:rPr>
          <w:rFonts w:cs="Arial"/>
          <w:b/>
          <w:bCs/>
          <w:color w:val="FF0000"/>
          <w:sz w:val="24"/>
          <w:szCs w:val="24"/>
        </w:rPr>
        <w:t>ection 2</w:t>
      </w:r>
      <w:r w:rsidR="00DD40F1">
        <w:rPr>
          <w:rFonts w:cs="Arial"/>
          <w:b/>
          <w:bCs/>
          <w:color w:val="FF0000"/>
          <w:sz w:val="24"/>
          <w:szCs w:val="24"/>
        </w:rPr>
        <w:t>.1</w:t>
      </w:r>
      <w:r w:rsidR="00304DAC" w:rsidRPr="008F1955">
        <w:rPr>
          <w:rFonts w:cs="Arial"/>
          <w:sz w:val="24"/>
          <w:szCs w:val="24"/>
        </w:rPr>
        <w:t>.</w:t>
      </w:r>
      <w:r w:rsidR="00304DAC">
        <w:rPr>
          <w:rFonts w:cs="Arial"/>
          <w:sz w:val="24"/>
          <w:szCs w:val="24"/>
        </w:rPr>
        <w:t xml:space="preserve"> </w:t>
      </w:r>
      <w:r w:rsidR="009D32B9">
        <w:rPr>
          <w:rFonts w:cs="Arial"/>
          <w:sz w:val="24"/>
          <w:szCs w:val="24"/>
        </w:rPr>
        <w:t xml:space="preserve"> </w:t>
      </w:r>
      <w:r w:rsidR="00304DAC">
        <w:rPr>
          <w:rFonts w:cs="Arial"/>
          <w:sz w:val="24"/>
          <w:szCs w:val="24"/>
        </w:rPr>
        <w:t xml:space="preserve">The appropriate PD form should be submitted to </w:t>
      </w:r>
      <w:r w:rsidR="00AC35C3">
        <w:rPr>
          <w:rFonts w:cs="Arial"/>
          <w:sz w:val="24"/>
          <w:szCs w:val="24"/>
        </w:rPr>
        <w:t xml:space="preserve">SLAR </w:t>
      </w:r>
      <w:r w:rsidR="00304DAC">
        <w:rPr>
          <w:rFonts w:cs="Arial"/>
          <w:sz w:val="24"/>
          <w:szCs w:val="24"/>
        </w:rPr>
        <w:t xml:space="preserve">with </w:t>
      </w:r>
      <w:r w:rsidR="004E3F3E">
        <w:rPr>
          <w:rFonts w:cs="Arial"/>
          <w:sz w:val="24"/>
          <w:szCs w:val="24"/>
        </w:rPr>
        <w:t xml:space="preserve">confirmation of </w:t>
      </w:r>
      <w:r w:rsidR="00C16FEB">
        <w:rPr>
          <w:rFonts w:cs="Arial"/>
          <w:sz w:val="24"/>
          <w:szCs w:val="24"/>
        </w:rPr>
        <w:t>an approved</w:t>
      </w:r>
      <w:r w:rsidR="00304DAC">
        <w:rPr>
          <w:rFonts w:cs="Arial"/>
          <w:sz w:val="24"/>
          <w:szCs w:val="24"/>
        </w:rPr>
        <w:t xml:space="preserve"> CCT</w:t>
      </w:r>
      <w:r w:rsidR="00A01EDF">
        <w:rPr>
          <w:rFonts w:cs="Arial"/>
          <w:sz w:val="24"/>
          <w:szCs w:val="24"/>
        </w:rPr>
        <w:t>.</w:t>
      </w:r>
      <w:r w:rsidR="00614619">
        <w:rPr>
          <w:rFonts w:cs="Arial"/>
          <w:sz w:val="24"/>
          <w:szCs w:val="24"/>
        </w:rPr>
        <w:t xml:space="preserve"> </w:t>
      </w:r>
      <w:r w:rsidR="002B1A30">
        <w:rPr>
          <w:rFonts w:cs="Arial"/>
          <w:sz w:val="24"/>
          <w:szCs w:val="24"/>
        </w:rPr>
        <w:t xml:space="preserve"> </w:t>
      </w:r>
      <w:r w:rsidR="00614619">
        <w:rPr>
          <w:rFonts w:cs="Arial"/>
          <w:sz w:val="24"/>
          <w:szCs w:val="24"/>
        </w:rPr>
        <w:t xml:space="preserve">Schools </w:t>
      </w:r>
      <w:proofErr w:type="gramStart"/>
      <w:r w:rsidR="00614619">
        <w:rPr>
          <w:rFonts w:cs="Arial"/>
          <w:sz w:val="24"/>
          <w:szCs w:val="24"/>
        </w:rPr>
        <w:t>have the opportunity to</w:t>
      </w:r>
      <w:proofErr w:type="gramEnd"/>
      <w:r w:rsidR="00614619">
        <w:rPr>
          <w:rFonts w:cs="Arial"/>
          <w:sz w:val="24"/>
          <w:szCs w:val="24"/>
        </w:rPr>
        <w:t xml:space="preserve"> review and revise their </w:t>
      </w:r>
      <w:r w:rsidR="00614619">
        <w:rPr>
          <w:rFonts w:cs="Arial"/>
          <w:sz w:val="24"/>
          <w:szCs w:val="24"/>
        </w:rPr>
        <w:lastRenderedPageBreak/>
        <w:t xml:space="preserve">CCT if any </w:t>
      </w:r>
      <w:r w:rsidR="00804598">
        <w:rPr>
          <w:rFonts w:cs="Arial"/>
          <w:sz w:val="24"/>
          <w:szCs w:val="24"/>
        </w:rPr>
        <w:t xml:space="preserve">matters </w:t>
      </w:r>
      <w:r w:rsidR="00614619">
        <w:rPr>
          <w:rFonts w:cs="Arial"/>
          <w:sz w:val="24"/>
          <w:szCs w:val="24"/>
        </w:rPr>
        <w:t xml:space="preserve">are identified </w:t>
      </w:r>
      <w:r w:rsidR="00804598">
        <w:rPr>
          <w:rFonts w:cs="Arial"/>
          <w:sz w:val="24"/>
          <w:szCs w:val="24"/>
        </w:rPr>
        <w:t>through</w:t>
      </w:r>
      <w:r w:rsidR="00614619">
        <w:rPr>
          <w:rFonts w:cs="Arial"/>
          <w:sz w:val="24"/>
          <w:szCs w:val="24"/>
        </w:rPr>
        <w:t xml:space="preserve"> the course validation event</w:t>
      </w:r>
      <w:r w:rsidR="00804598">
        <w:rPr>
          <w:rFonts w:cs="Arial"/>
          <w:sz w:val="24"/>
          <w:szCs w:val="24"/>
        </w:rPr>
        <w:t xml:space="preserve"> process</w:t>
      </w:r>
      <w:r w:rsidR="00614619">
        <w:rPr>
          <w:rFonts w:cs="Arial"/>
          <w:sz w:val="24"/>
          <w:szCs w:val="24"/>
        </w:rPr>
        <w:t xml:space="preserve">. </w:t>
      </w:r>
      <w:r w:rsidR="004E6DAA">
        <w:rPr>
          <w:rFonts w:cs="Arial"/>
          <w:sz w:val="24"/>
          <w:szCs w:val="24"/>
        </w:rPr>
        <w:t xml:space="preserve"> </w:t>
      </w:r>
      <w:r w:rsidR="00614619">
        <w:rPr>
          <w:rFonts w:cs="Arial"/>
          <w:sz w:val="24"/>
          <w:szCs w:val="24"/>
        </w:rPr>
        <w:t>Schools will liaise directly with</w:t>
      </w:r>
      <w:r w:rsidR="00E87C92">
        <w:rPr>
          <w:rFonts w:cs="Arial"/>
          <w:sz w:val="24"/>
          <w:szCs w:val="24"/>
        </w:rPr>
        <w:t xml:space="preserve"> Finance </w:t>
      </w:r>
      <w:r w:rsidR="00614619">
        <w:rPr>
          <w:rFonts w:cs="Arial"/>
          <w:sz w:val="24"/>
          <w:szCs w:val="24"/>
        </w:rPr>
        <w:t xml:space="preserve">to seek approval for any changes to the CCT. </w:t>
      </w:r>
      <w:r w:rsidR="004E6DAA">
        <w:rPr>
          <w:rFonts w:cs="Arial"/>
          <w:sz w:val="24"/>
          <w:szCs w:val="24"/>
        </w:rPr>
        <w:t xml:space="preserve"> </w:t>
      </w:r>
      <w:r w:rsidR="00F52FA5">
        <w:rPr>
          <w:rFonts w:cs="Arial"/>
          <w:sz w:val="24"/>
          <w:szCs w:val="24"/>
        </w:rPr>
        <w:t>A</w:t>
      </w:r>
      <w:r w:rsidR="00213D49" w:rsidRPr="006E1D34">
        <w:rPr>
          <w:rFonts w:cs="Arial"/>
          <w:sz w:val="24"/>
          <w:szCs w:val="24"/>
        </w:rPr>
        <w:t xml:space="preserve">pproval of all costings must be obtained </w:t>
      </w:r>
      <w:r w:rsidR="00182D53" w:rsidRPr="00182D53">
        <w:rPr>
          <w:rFonts w:cs="Arial"/>
          <w:sz w:val="24"/>
          <w:szCs w:val="24"/>
        </w:rPr>
        <w:t xml:space="preserve">before </w:t>
      </w:r>
      <w:r w:rsidR="0020091B">
        <w:rPr>
          <w:rFonts w:cs="Arial"/>
          <w:sz w:val="24"/>
          <w:szCs w:val="24"/>
        </w:rPr>
        <w:t xml:space="preserve">seeking </w:t>
      </w:r>
      <w:r w:rsidR="00182D53" w:rsidRPr="00182D53">
        <w:rPr>
          <w:rFonts w:cs="Arial"/>
          <w:sz w:val="24"/>
          <w:szCs w:val="24"/>
        </w:rPr>
        <w:t>title approval for new courses</w:t>
      </w:r>
      <w:r w:rsidR="0020091B">
        <w:rPr>
          <w:rFonts w:cs="Arial"/>
          <w:sz w:val="24"/>
          <w:szCs w:val="24"/>
        </w:rPr>
        <w:t>.</w:t>
      </w:r>
      <w:r w:rsidR="00182D53" w:rsidRPr="00182D53">
        <w:rPr>
          <w:rFonts w:cs="Arial"/>
          <w:sz w:val="24"/>
          <w:szCs w:val="24"/>
        </w:rPr>
        <w:t xml:space="preserve"> </w:t>
      </w:r>
    </w:p>
    <w:p w14:paraId="17963677" w14:textId="77777777" w:rsidR="00A1760F" w:rsidRDefault="00A1760F" w:rsidP="005369BD">
      <w:pPr>
        <w:ind w:left="900"/>
        <w:rPr>
          <w:rFonts w:cs="Arial"/>
          <w:sz w:val="24"/>
          <w:szCs w:val="24"/>
        </w:rPr>
      </w:pPr>
    </w:p>
    <w:p w14:paraId="78B41F23" w14:textId="2027ACC8" w:rsidR="005A45EF" w:rsidRDefault="00AC35C3" w:rsidP="005369BD">
      <w:pPr>
        <w:ind w:left="900"/>
        <w:rPr>
          <w:rFonts w:cs="Arial"/>
          <w:sz w:val="24"/>
          <w:szCs w:val="24"/>
        </w:rPr>
      </w:pPr>
      <w:r w:rsidRPr="0CFA5A87">
        <w:rPr>
          <w:rFonts w:cs="Arial"/>
          <w:sz w:val="24"/>
          <w:szCs w:val="24"/>
        </w:rPr>
        <w:t xml:space="preserve">SLAR </w:t>
      </w:r>
      <w:r w:rsidR="00C055B0" w:rsidRPr="0CFA5A87">
        <w:rPr>
          <w:rFonts w:cs="Arial"/>
          <w:sz w:val="24"/>
          <w:szCs w:val="24"/>
        </w:rPr>
        <w:t>are</w:t>
      </w:r>
      <w:r w:rsidR="00213D49" w:rsidRPr="0CFA5A87">
        <w:rPr>
          <w:rFonts w:cs="Arial"/>
          <w:sz w:val="24"/>
          <w:szCs w:val="24"/>
        </w:rPr>
        <w:t xml:space="preserve"> responsible for any </w:t>
      </w:r>
      <w:r w:rsidR="002B1C58" w:rsidRPr="0CFA5A87">
        <w:rPr>
          <w:rFonts w:cs="Arial"/>
          <w:sz w:val="24"/>
          <w:szCs w:val="24"/>
        </w:rPr>
        <w:t xml:space="preserve">operational </w:t>
      </w:r>
      <w:r w:rsidR="00233468" w:rsidRPr="0CFA5A87">
        <w:rPr>
          <w:rFonts w:cs="Arial"/>
          <w:sz w:val="24"/>
          <w:szCs w:val="24"/>
        </w:rPr>
        <w:t xml:space="preserve">matters relating to </w:t>
      </w:r>
      <w:r w:rsidR="00D8462A" w:rsidRPr="0CFA5A87">
        <w:rPr>
          <w:rFonts w:cs="Arial"/>
          <w:sz w:val="24"/>
          <w:szCs w:val="24"/>
        </w:rPr>
        <w:t xml:space="preserve">the </w:t>
      </w:r>
      <w:r w:rsidR="00233468" w:rsidRPr="0CFA5A87">
        <w:rPr>
          <w:rFonts w:cs="Arial"/>
          <w:sz w:val="24"/>
          <w:szCs w:val="24"/>
        </w:rPr>
        <w:t xml:space="preserve">completion of the </w:t>
      </w:r>
      <w:r w:rsidR="0081119D" w:rsidRPr="0CFA5A87">
        <w:rPr>
          <w:rFonts w:cs="Arial"/>
          <w:sz w:val="24"/>
          <w:szCs w:val="24"/>
        </w:rPr>
        <w:t xml:space="preserve">PD </w:t>
      </w:r>
      <w:r w:rsidR="00233468" w:rsidRPr="0CFA5A87">
        <w:rPr>
          <w:rFonts w:cs="Arial"/>
          <w:sz w:val="24"/>
          <w:szCs w:val="24"/>
        </w:rPr>
        <w:t>form</w:t>
      </w:r>
      <w:r w:rsidR="00D8462A" w:rsidRPr="0CFA5A87">
        <w:rPr>
          <w:rFonts w:cs="Arial"/>
          <w:sz w:val="24"/>
          <w:szCs w:val="24"/>
        </w:rPr>
        <w:t xml:space="preserve">. </w:t>
      </w:r>
      <w:r w:rsidR="00213D49" w:rsidRPr="0CFA5A87">
        <w:rPr>
          <w:rFonts w:cs="Arial"/>
          <w:sz w:val="24"/>
          <w:szCs w:val="24"/>
        </w:rPr>
        <w:t xml:space="preserve">PD forms for new proposals will not be accepted </w:t>
      </w:r>
      <w:r w:rsidR="00B03004" w:rsidRPr="0CFA5A87">
        <w:rPr>
          <w:rFonts w:cs="Arial"/>
          <w:sz w:val="24"/>
          <w:szCs w:val="24"/>
        </w:rPr>
        <w:t>without</w:t>
      </w:r>
      <w:r w:rsidR="00213D49" w:rsidRPr="0CFA5A87">
        <w:rPr>
          <w:rFonts w:cs="Arial"/>
          <w:sz w:val="24"/>
          <w:szCs w:val="24"/>
        </w:rPr>
        <w:t xml:space="preserve"> an approved CCT</w:t>
      </w:r>
      <w:r w:rsidR="3C3B5E88" w:rsidRPr="0CFA5A87">
        <w:rPr>
          <w:rFonts w:cs="Arial"/>
          <w:sz w:val="24"/>
          <w:szCs w:val="24"/>
        </w:rPr>
        <w:t>.</w:t>
      </w:r>
      <w:r w:rsidR="00D31E33" w:rsidRPr="0CFA5A87">
        <w:rPr>
          <w:rFonts w:cs="Arial"/>
          <w:sz w:val="24"/>
          <w:szCs w:val="24"/>
        </w:rPr>
        <w:t xml:space="preserve"> </w:t>
      </w:r>
      <w:r w:rsidR="00213D49" w:rsidRPr="0CFA5A87">
        <w:rPr>
          <w:rFonts w:cs="Arial"/>
          <w:sz w:val="24"/>
          <w:szCs w:val="24"/>
        </w:rPr>
        <w:t xml:space="preserve"> </w:t>
      </w:r>
      <w:r w:rsidR="00FF5C00" w:rsidRPr="0CFA5A87">
        <w:rPr>
          <w:rFonts w:cs="Arial"/>
          <w:sz w:val="24"/>
          <w:szCs w:val="24"/>
        </w:rPr>
        <w:t xml:space="preserve"> </w:t>
      </w:r>
      <w:r w:rsidR="00233468" w:rsidRPr="0CFA5A87">
        <w:rPr>
          <w:rFonts w:cs="Arial"/>
          <w:sz w:val="24"/>
          <w:szCs w:val="24"/>
        </w:rPr>
        <w:t xml:space="preserve">The proposal </w:t>
      </w:r>
      <w:r w:rsidR="00144754" w:rsidRPr="0CFA5A87">
        <w:rPr>
          <w:rFonts w:cs="Arial"/>
          <w:sz w:val="24"/>
          <w:szCs w:val="24"/>
        </w:rPr>
        <w:t>then proceeds to strategic sign-</w:t>
      </w:r>
      <w:r w:rsidR="00233468" w:rsidRPr="0CFA5A87">
        <w:rPr>
          <w:rFonts w:cs="Arial"/>
          <w:sz w:val="24"/>
          <w:szCs w:val="24"/>
        </w:rPr>
        <w:t xml:space="preserve">off by the Dean of the </w:t>
      </w:r>
      <w:r w:rsidR="00021F0C" w:rsidRPr="0CFA5A87">
        <w:rPr>
          <w:rFonts w:cs="Arial"/>
          <w:sz w:val="24"/>
          <w:szCs w:val="24"/>
        </w:rPr>
        <w:t>S</w:t>
      </w:r>
      <w:r w:rsidR="00233468" w:rsidRPr="0CFA5A87">
        <w:rPr>
          <w:rFonts w:cs="Arial"/>
          <w:sz w:val="24"/>
          <w:szCs w:val="24"/>
        </w:rPr>
        <w:t xml:space="preserve">chool and any other associated </w:t>
      </w:r>
      <w:r w:rsidR="0059231C" w:rsidRPr="0CFA5A87">
        <w:rPr>
          <w:rFonts w:cs="Arial"/>
          <w:sz w:val="24"/>
          <w:szCs w:val="24"/>
        </w:rPr>
        <w:t>S</w:t>
      </w:r>
      <w:r w:rsidR="00233468" w:rsidRPr="0CFA5A87">
        <w:rPr>
          <w:rFonts w:cs="Arial"/>
          <w:sz w:val="24"/>
          <w:szCs w:val="24"/>
        </w:rPr>
        <w:t xml:space="preserve">chools or </w:t>
      </w:r>
      <w:r w:rsidR="004424C5" w:rsidRPr="0CFA5A87">
        <w:rPr>
          <w:rFonts w:cs="Arial"/>
          <w:sz w:val="24"/>
          <w:szCs w:val="24"/>
        </w:rPr>
        <w:t>C</w:t>
      </w:r>
      <w:r w:rsidR="00D61A56" w:rsidRPr="0CFA5A87">
        <w:rPr>
          <w:rFonts w:cs="Arial"/>
          <w:sz w:val="24"/>
          <w:szCs w:val="24"/>
        </w:rPr>
        <w:t xml:space="preserve">ollaborative </w:t>
      </w:r>
      <w:r w:rsidR="0059231C" w:rsidRPr="0CFA5A87">
        <w:rPr>
          <w:rFonts w:cs="Arial"/>
          <w:sz w:val="24"/>
          <w:szCs w:val="24"/>
        </w:rPr>
        <w:t>P</w:t>
      </w:r>
      <w:r w:rsidR="00233468" w:rsidRPr="0CFA5A87">
        <w:rPr>
          <w:rFonts w:cs="Arial"/>
          <w:sz w:val="24"/>
          <w:szCs w:val="24"/>
        </w:rPr>
        <w:t xml:space="preserve">artners.  </w:t>
      </w:r>
      <w:r w:rsidR="00D80013" w:rsidRPr="0CFA5A87">
        <w:rPr>
          <w:rFonts w:cs="Arial"/>
          <w:sz w:val="24"/>
          <w:szCs w:val="24"/>
        </w:rPr>
        <w:t xml:space="preserve">Where a </w:t>
      </w:r>
      <w:r w:rsidR="0059231C" w:rsidRPr="0CFA5A87">
        <w:rPr>
          <w:rFonts w:cs="Arial"/>
          <w:sz w:val="24"/>
          <w:szCs w:val="24"/>
        </w:rPr>
        <w:t>C</w:t>
      </w:r>
      <w:r w:rsidR="00D80013" w:rsidRPr="0CFA5A87">
        <w:rPr>
          <w:rFonts w:cs="Arial"/>
          <w:sz w:val="24"/>
          <w:szCs w:val="24"/>
        </w:rPr>
        <w:t xml:space="preserve">ollaborative </w:t>
      </w:r>
      <w:r w:rsidR="0059231C" w:rsidRPr="0CFA5A87">
        <w:rPr>
          <w:rFonts w:cs="Arial"/>
          <w:sz w:val="24"/>
          <w:szCs w:val="24"/>
        </w:rPr>
        <w:t>P</w:t>
      </w:r>
      <w:r w:rsidR="00D80013" w:rsidRPr="0CFA5A87">
        <w:rPr>
          <w:rFonts w:cs="Arial"/>
          <w:sz w:val="24"/>
          <w:szCs w:val="24"/>
        </w:rPr>
        <w:t xml:space="preserve">artner is involved, </w:t>
      </w:r>
      <w:r w:rsidR="00727F83" w:rsidRPr="0CFA5A87">
        <w:rPr>
          <w:rFonts w:cs="Arial"/>
          <w:sz w:val="24"/>
          <w:szCs w:val="24"/>
        </w:rPr>
        <w:t>the Associate Dean (Learning &amp; Teaching</w:t>
      </w:r>
      <w:r w:rsidR="009F0E74" w:rsidRPr="0CFA5A87">
        <w:rPr>
          <w:rFonts w:cs="Arial"/>
          <w:sz w:val="24"/>
          <w:szCs w:val="24"/>
        </w:rPr>
        <w:t>) or (International)</w:t>
      </w:r>
      <w:r w:rsidR="00727F83" w:rsidRPr="0CFA5A87">
        <w:rPr>
          <w:rFonts w:cs="Arial"/>
          <w:sz w:val="24"/>
          <w:szCs w:val="24"/>
        </w:rPr>
        <w:t xml:space="preserve"> </w:t>
      </w:r>
      <w:r w:rsidR="0066116E" w:rsidRPr="0CFA5A87">
        <w:rPr>
          <w:rFonts w:cs="Arial"/>
          <w:sz w:val="24"/>
          <w:szCs w:val="24"/>
        </w:rPr>
        <w:t>will</w:t>
      </w:r>
      <w:r w:rsidR="00727F83" w:rsidRPr="0CFA5A87">
        <w:rPr>
          <w:rFonts w:cs="Arial"/>
          <w:sz w:val="24"/>
          <w:szCs w:val="24"/>
        </w:rPr>
        <w:t xml:space="preserve"> liaise with the </w:t>
      </w:r>
      <w:r w:rsidR="004424C5" w:rsidRPr="0CFA5A87">
        <w:rPr>
          <w:rFonts w:cs="Arial"/>
          <w:sz w:val="24"/>
          <w:szCs w:val="24"/>
        </w:rPr>
        <w:t>C</w:t>
      </w:r>
      <w:r w:rsidR="00D61A56" w:rsidRPr="0CFA5A87">
        <w:rPr>
          <w:rFonts w:cs="Arial"/>
          <w:sz w:val="24"/>
          <w:szCs w:val="24"/>
        </w:rPr>
        <w:t xml:space="preserve">ollaborative </w:t>
      </w:r>
      <w:r w:rsidR="004424C5" w:rsidRPr="0CFA5A87">
        <w:rPr>
          <w:rFonts w:cs="Arial"/>
          <w:sz w:val="24"/>
          <w:szCs w:val="24"/>
        </w:rPr>
        <w:t>P</w:t>
      </w:r>
      <w:r w:rsidR="00727F83" w:rsidRPr="0CFA5A87">
        <w:rPr>
          <w:rFonts w:cs="Arial"/>
          <w:sz w:val="24"/>
          <w:szCs w:val="24"/>
        </w:rPr>
        <w:t>artner to ensure the P</w:t>
      </w:r>
      <w:r w:rsidR="00FF5C00" w:rsidRPr="0CFA5A87">
        <w:rPr>
          <w:rFonts w:cs="Arial"/>
          <w:sz w:val="24"/>
          <w:szCs w:val="24"/>
        </w:rPr>
        <w:t>D</w:t>
      </w:r>
      <w:r w:rsidR="00727F83" w:rsidRPr="0CFA5A87">
        <w:rPr>
          <w:rFonts w:cs="Arial"/>
          <w:sz w:val="24"/>
          <w:szCs w:val="24"/>
        </w:rPr>
        <w:t xml:space="preserve"> </w:t>
      </w:r>
      <w:r w:rsidR="00FF5C00" w:rsidRPr="0CFA5A87">
        <w:rPr>
          <w:rFonts w:cs="Arial"/>
          <w:sz w:val="24"/>
          <w:szCs w:val="24"/>
        </w:rPr>
        <w:t>f</w:t>
      </w:r>
      <w:r w:rsidR="00727F83" w:rsidRPr="0CFA5A87">
        <w:rPr>
          <w:rFonts w:cs="Arial"/>
          <w:sz w:val="24"/>
          <w:szCs w:val="24"/>
        </w:rPr>
        <w:t xml:space="preserve">orm is fully and accurately completed and associated </w:t>
      </w:r>
      <w:r w:rsidR="00D80013" w:rsidRPr="0CFA5A87">
        <w:rPr>
          <w:rFonts w:cs="Arial"/>
          <w:sz w:val="24"/>
          <w:szCs w:val="24"/>
        </w:rPr>
        <w:t xml:space="preserve">staff CV’s </w:t>
      </w:r>
      <w:r w:rsidR="0066116E" w:rsidRPr="0CFA5A87">
        <w:rPr>
          <w:rFonts w:cs="Arial"/>
          <w:sz w:val="24"/>
          <w:szCs w:val="24"/>
        </w:rPr>
        <w:t>have been</w:t>
      </w:r>
      <w:r w:rsidR="00D80013" w:rsidRPr="0CFA5A87">
        <w:rPr>
          <w:rFonts w:cs="Arial"/>
          <w:sz w:val="24"/>
          <w:szCs w:val="24"/>
        </w:rPr>
        <w:t xml:space="preserve"> submitted</w:t>
      </w:r>
      <w:r w:rsidR="009F0E74" w:rsidRPr="0CFA5A87">
        <w:rPr>
          <w:rFonts w:cs="Arial"/>
          <w:sz w:val="24"/>
          <w:szCs w:val="24"/>
        </w:rPr>
        <w:t xml:space="preserve"> </w:t>
      </w:r>
      <w:r w:rsidR="00D8462A" w:rsidRPr="0CFA5A87">
        <w:rPr>
          <w:rFonts w:cs="Arial"/>
          <w:sz w:val="24"/>
          <w:szCs w:val="24"/>
        </w:rPr>
        <w:t>before</w:t>
      </w:r>
      <w:r w:rsidR="00144754" w:rsidRPr="0CFA5A87">
        <w:rPr>
          <w:rFonts w:cs="Arial"/>
          <w:sz w:val="24"/>
          <w:szCs w:val="24"/>
        </w:rPr>
        <w:t xml:space="preserve"> sign-</w:t>
      </w:r>
      <w:r w:rsidR="00D80013" w:rsidRPr="0CFA5A87">
        <w:rPr>
          <w:rFonts w:cs="Arial"/>
          <w:sz w:val="24"/>
          <w:szCs w:val="24"/>
        </w:rPr>
        <w:t>off by the Dean of the School</w:t>
      </w:r>
      <w:r w:rsidR="006E04BF" w:rsidRPr="0CFA5A87">
        <w:rPr>
          <w:rFonts w:cs="Arial"/>
          <w:sz w:val="24"/>
          <w:szCs w:val="24"/>
        </w:rPr>
        <w:t xml:space="preserve"> or nominee</w:t>
      </w:r>
      <w:r w:rsidR="00D80013" w:rsidRPr="0CFA5A87">
        <w:rPr>
          <w:rFonts w:cs="Arial"/>
          <w:sz w:val="24"/>
          <w:szCs w:val="24"/>
        </w:rPr>
        <w:t xml:space="preserve">.  </w:t>
      </w:r>
      <w:r w:rsidR="00233468" w:rsidRPr="0CFA5A87">
        <w:rPr>
          <w:rFonts w:cs="Arial"/>
          <w:sz w:val="24"/>
          <w:szCs w:val="24"/>
        </w:rPr>
        <w:t>The proposals are then checke</w:t>
      </w:r>
      <w:r w:rsidR="00144754" w:rsidRPr="0CFA5A87">
        <w:rPr>
          <w:rFonts w:cs="Arial"/>
          <w:sz w:val="24"/>
          <w:szCs w:val="24"/>
        </w:rPr>
        <w:t>d and signed-</w:t>
      </w:r>
      <w:r w:rsidR="00233468" w:rsidRPr="0CFA5A87">
        <w:rPr>
          <w:rFonts w:cs="Arial"/>
          <w:sz w:val="24"/>
          <w:szCs w:val="24"/>
        </w:rPr>
        <w:t xml:space="preserve">off by the </w:t>
      </w:r>
      <w:r w:rsidR="00233468" w:rsidRPr="003E461A">
        <w:rPr>
          <w:rFonts w:cs="Arial"/>
          <w:sz w:val="24"/>
          <w:szCs w:val="24"/>
        </w:rPr>
        <w:t>Academic</w:t>
      </w:r>
      <w:r w:rsidR="00233468" w:rsidRPr="0CFA5A87">
        <w:rPr>
          <w:rFonts w:cs="Arial"/>
          <w:sz w:val="24"/>
          <w:szCs w:val="24"/>
        </w:rPr>
        <w:t xml:space="preserve"> </w:t>
      </w:r>
      <w:r w:rsidR="00233468" w:rsidRPr="003E461A">
        <w:rPr>
          <w:rFonts w:cs="Arial"/>
          <w:sz w:val="24"/>
          <w:szCs w:val="24"/>
        </w:rPr>
        <w:t>Registrar</w:t>
      </w:r>
      <w:r w:rsidR="006E04BF" w:rsidRPr="0CFA5A87">
        <w:rPr>
          <w:rFonts w:cs="Arial"/>
          <w:sz w:val="24"/>
          <w:szCs w:val="24"/>
        </w:rPr>
        <w:t xml:space="preserve"> </w:t>
      </w:r>
      <w:r w:rsidR="003E461A">
        <w:rPr>
          <w:rFonts w:cs="Arial"/>
          <w:sz w:val="24"/>
          <w:szCs w:val="24"/>
        </w:rPr>
        <w:t>(</w:t>
      </w:r>
      <w:r w:rsidR="006E04BF" w:rsidRPr="0CFA5A87">
        <w:rPr>
          <w:rFonts w:cs="Arial"/>
          <w:sz w:val="24"/>
          <w:szCs w:val="24"/>
        </w:rPr>
        <w:t>or nominee</w:t>
      </w:r>
      <w:r w:rsidR="003E461A">
        <w:rPr>
          <w:rFonts w:cs="Arial"/>
          <w:sz w:val="24"/>
          <w:szCs w:val="24"/>
        </w:rPr>
        <w:t>)</w:t>
      </w:r>
      <w:r w:rsidR="00233468" w:rsidRPr="0CFA5A87">
        <w:rPr>
          <w:rFonts w:cs="Arial"/>
          <w:sz w:val="24"/>
          <w:szCs w:val="24"/>
        </w:rPr>
        <w:t xml:space="preserve"> from a compliance perspective.  </w:t>
      </w:r>
    </w:p>
    <w:p w14:paraId="311B6C7D" w14:textId="6B54691A" w:rsidR="005369BD" w:rsidRDefault="005369BD" w:rsidP="00014136">
      <w:pPr>
        <w:ind w:left="900" w:hanging="550"/>
        <w:rPr>
          <w:rFonts w:cs="Arial"/>
          <w:sz w:val="24"/>
          <w:szCs w:val="24"/>
        </w:rPr>
      </w:pPr>
    </w:p>
    <w:p w14:paraId="20EC2D17" w14:textId="134511A2" w:rsidR="00215EB6" w:rsidRPr="006E1D34" w:rsidRDefault="00B86E51" w:rsidP="005A78CF">
      <w:pPr>
        <w:ind w:left="851"/>
        <w:rPr>
          <w:rFonts w:cs="Arial"/>
          <w:sz w:val="24"/>
          <w:szCs w:val="24"/>
        </w:rPr>
      </w:pPr>
      <w:r w:rsidRPr="00C815CD">
        <w:rPr>
          <w:rFonts w:cs="Arial"/>
          <w:sz w:val="24"/>
          <w:szCs w:val="24"/>
        </w:rPr>
        <w:t xml:space="preserve">Where </w:t>
      </w:r>
      <w:r>
        <w:rPr>
          <w:rFonts w:cs="Arial"/>
          <w:sz w:val="24"/>
          <w:szCs w:val="24"/>
        </w:rPr>
        <w:t>a</w:t>
      </w:r>
      <w:r w:rsidRPr="006E1D34">
        <w:rPr>
          <w:rFonts w:cs="Arial"/>
          <w:sz w:val="24"/>
          <w:szCs w:val="24"/>
        </w:rPr>
        <w:t xml:space="preserve"> Collaborative Partner is part of the Teesside University College Partnership (TUCP), </w:t>
      </w:r>
      <w:r>
        <w:rPr>
          <w:rFonts w:cs="Arial"/>
          <w:sz w:val="24"/>
          <w:szCs w:val="24"/>
        </w:rPr>
        <w:t xml:space="preserve">the College will consult with </w:t>
      </w:r>
      <w:r w:rsidRPr="006E1D34">
        <w:rPr>
          <w:rFonts w:cs="Arial"/>
          <w:sz w:val="24"/>
          <w:szCs w:val="24"/>
        </w:rPr>
        <w:t xml:space="preserve">Schools </w:t>
      </w:r>
      <w:r>
        <w:rPr>
          <w:rFonts w:cs="Arial"/>
          <w:sz w:val="24"/>
          <w:szCs w:val="24"/>
        </w:rPr>
        <w:t>prior to submission of the proposal</w:t>
      </w:r>
      <w:r w:rsidR="00AB02F3">
        <w:rPr>
          <w:rFonts w:cs="Arial"/>
          <w:sz w:val="24"/>
          <w:szCs w:val="24"/>
        </w:rPr>
        <w:t xml:space="preserve"> for UET </w:t>
      </w:r>
      <w:r w:rsidR="0040503E">
        <w:rPr>
          <w:rFonts w:cs="Arial"/>
          <w:sz w:val="24"/>
          <w:szCs w:val="24"/>
        </w:rPr>
        <w:t xml:space="preserve">approval. </w:t>
      </w:r>
      <w:r>
        <w:rPr>
          <w:rFonts w:cs="Arial"/>
          <w:sz w:val="24"/>
          <w:szCs w:val="24"/>
        </w:rPr>
        <w:t xml:space="preserve"> F</w:t>
      </w:r>
      <w:r w:rsidR="00F73B94">
        <w:rPr>
          <w:rFonts w:cs="Arial"/>
          <w:sz w:val="24"/>
          <w:szCs w:val="24"/>
        </w:rPr>
        <w:t xml:space="preserve">ollowing approval </w:t>
      </w:r>
      <w:r w:rsidR="000174CD">
        <w:rPr>
          <w:rFonts w:cs="Arial"/>
          <w:sz w:val="24"/>
          <w:szCs w:val="24"/>
        </w:rPr>
        <w:t xml:space="preserve">and inclusion on </w:t>
      </w:r>
      <w:r w:rsidR="00F73B94">
        <w:rPr>
          <w:rFonts w:cs="Arial"/>
          <w:sz w:val="24"/>
          <w:szCs w:val="24"/>
        </w:rPr>
        <w:t>the University roadmap,</w:t>
      </w:r>
      <w:r w:rsidR="00D57EE0">
        <w:rPr>
          <w:rFonts w:cs="Arial"/>
          <w:sz w:val="24"/>
          <w:szCs w:val="24"/>
        </w:rPr>
        <w:t xml:space="preserve"> </w:t>
      </w:r>
      <w:r w:rsidR="00727E47">
        <w:rPr>
          <w:rFonts w:cs="Arial"/>
          <w:sz w:val="24"/>
          <w:szCs w:val="24"/>
        </w:rPr>
        <w:t xml:space="preserve">a list of approved </w:t>
      </w:r>
      <w:r w:rsidR="000174CD">
        <w:rPr>
          <w:rFonts w:cs="Arial"/>
          <w:sz w:val="24"/>
          <w:szCs w:val="24"/>
        </w:rPr>
        <w:t>proposals</w:t>
      </w:r>
      <w:r w:rsidR="00727E47">
        <w:rPr>
          <w:rFonts w:cs="Arial"/>
          <w:sz w:val="24"/>
          <w:szCs w:val="24"/>
        </w:rPr>
        <w:t xml:space="preserve"> </w:t>
      </w:r>
      <w:r w:rsidR="002D298B">
        <w:rPr>
          <w:rFonts w:cs="Arial"/>
          <w:sz w:val="24"/>
          <w:szCs w:val="24"/>
        </w:rPr>
        <w:t>will be</w:t>
      </w:r>
      <w:r w:rsidR="00727E47">
        <w:rPr>
          <w:rFonts w:cs="Arial"/>
          <w:sz w:val="24"/>
          <w:szCs w:val="24"/>
        </w:rPr>
        <w:t xml:space="preserve"> submitted to the TUCP Board. </w:t>
      </w:r>
      <w:r w:rsidR="002D298B">
        <w:rPr>
          <w:rFonts w:cs="Arial"/>
          <w:sz w:val="24"/>
          <w:szCs w:val="24"/>
        </w:rPr>
        <w:t>In exceptional case scenarios, f</w:t>
      </w:r>
      <w:r w:rsidR="00727E47">
        <w:rPr>
          <w:rFonts w:cs="Arial"/>
          <w:sz w:val="24"/>
          <w:szCs w:val="24"/>
        </w:rPr>
        <w:t>ollowing approval of an exceptional case request, the</w:t>
      </w:r>
      <w:r w:rsidR="00D57EE0">
        <w:rPr>
          <w:rFonts w:cs="Arial"/>
          <w:sz w:val="24"/>
          <w:szCs w:val="24"/>
        </w:rPr>
        <w:t xml:space="preserve"> </w:t>
      </w:r>
      <w:r w:rsidR="00F73B94">
        <w:rPr>
          <w:rFonts w:cs="Arial"/>
          <w:sz w:val="24"/>
          <w:szCs w:val="24"/>
        </w:rPr>
        <w:t xml:space="preserve">PD form will be submitted to the TUCP Board for consideration and approval. </w:t>
      </w:r>
      <w:r w:rsidR="002D298B" w:rsidRPr="0CFA5A87">
        <w:rPr>
          <w:rFonts w:cs="Arial"/>
          <w:sz w:val="24"/>
          <w:szCs w:val="24"/>
        </w:rPr>
        <w:t>P</w:t>
      </w:r>
      <w:r w:rsidR="001D112D" w:rsidRPr="0CFA5A87">
        <w:rPr>
          <w:rFonts w:cs="Arial"/>
          <w:sz w:val="24"/>
          <w:szCs w:val="24"/>
        </w:rPr>
        <w:t xml:space="preserve">roposals are </w:t>
      </w:r>
      <w:r w:rsidR="00016124" w:rsidRPr="0CFA5A87">
        <w:rPr>
          <w:rFonts w:cs="Arial"/>
          <w:sz w:val="24"/>
          <w:szCs w:val="24"/>
        </w:rPr>
        <w:t>approved</w:t>
      </w:r>
      <w:r w:rsidR="001D112D" w:rsidRPr="0CFA5A87">
        <w:rPr>
          <w:rFonts w:cs="Arial"/>
          <w:sz w:val="24"/>
          <w:szCs w:val="24"/>
        </w:rPr>
        <w:t xml:space="preserve"> by the </w:t>
      </w:r>
      <w:r w:rsidR="001D112D" w:rsidRPr="003E461A">
        <w:rPr>
          <w:rFonts w:cs="Arial"/>
          <w:sz w:val="24"/>
          <w:szCs w:val="24"/>
        </w:rPr>
        <w:t>Academic Registrar</w:t>
      </w:r>
      <w:r w:rsidR="001D112D" w:rsidRPr="0CFA5A87">
        <w:rPr>
          <w:rFonts w:cs="Arial"/>
          <w:sz w:val="24"/>
          <w:szCs w:val="24"/>
        </w:rPr>
        <w:t xml:space="preserve"> </w:t>
      </w:r>
      <w:r w:rsidR="003E461A">
        <w:rPr>
          <w:rFonts w:cs="Arial"/>
          <w:sz w:val="24"/>
          <w:szCs w:val="24"/>
        </w:rPr>
        <w:t>(</w:t>
      </w:r>
      <w:r w:rsidR="001D112D" w:rsidRPr="0CFA5A87">
        <w:rPr>
          <w:rFonts w:cs="Arial"/>
          <w:sz w:val="24"/>
          <w:szCs w:val="24"/>
        </w:rPr>
        <w:t>or nominee</w:t>
      </w:r>
      <w:r w:rsidR="003E461A">
        <w:rPr>
          <w:rFonts w:cs="Arial"/>
          <w:sz w:val="24"/>
          <w:szCs w:val="24"/>
        </w:rPr>
        <w:t>)</w:t>
      </w:r>
      <w:r w:rsidR="001D112D" w:rsidRPr="0CFA5A87">
        <w:rPr>
          <w:rFonts w:cs="Arial"/>
          <w:sz w:val="24"/>
          <w:szCs w:val="24"/>
        </w:rPr>
        <w:t xml:space="preserve"> and the </w:t>
      </w:r>
      <w:r w:rsidR="006E1D34" w:rsidRPr="0CFA5A87">
        <w:rPr>
          <w:rFonts w:cs="Arial"/>
          <w:sz w:val="24"/>
          <w:szCs w:val="24"/>
        </w:rPr>
        <w:t>Student Learning &amp; Experience Committee (</w:t>
      </w:r>
      <w:r w:rsidR="00215EB6" w:rsidRPr="0CFA5A87">
        <w:rPr>
          <w:rFonts w:cs="Arial"/>
          <w:sz w:val="24"/>
          <w:szCs w:val="24"/>
        </w:rPr>
        <w:t>SLEC</w:t>
      </w:r>
      <w:r w:rsidR="006E1D34" w:rsidRPr="0CFA5A87">
        <w:rPr>
          <w:rFonts w:cs="Arial"/>
          <w:sz w:val="24"/>
          <w:szCs w:val="24"/>
        </w:rPr>
        <w:t>)</w:t>
      </w:r>
      <w:r w:rsidR="001D112D" w:rsidRPr="0CFA5A87">
        <w:rPr>
          <w:rFonts w:cs="Arial"/>
          <w:sz w:val="24"/>
          <w:szCs w:val="24"/>
        </w:rPr>
        <w:t xml:space="preserve"> </w:t>
      </w:r>
      <w:r w:rsidR="00016124" w:rsidRPr="0CFA5A87">
        <w:rPr>
          <w:rFonts w:cs="Arial"/>
          <w:sz w:val="24"/>
          <w:szCs w:val="24"/>
        </w:rPr>
        <w:t>is notified</w:t>
      </w:r>
      <w:r w:rsidR="00215EB6" w:rsidRPr="0CFA5A87">
        <w:rPr>
          <w:rFonts w:cs="Arial"/>
          <w:sz w:val="24"/>
          <w:szCs w:val="24"/>
        </w:rPr>
        <w:t>.</w:t>
      </w:r>
    </w:p>
    <w:p w14:paraId="1F8AA13A" w14:textId="77777777" w:rsidR="005A45EF" w:rsidRPr="006E1D34" w:rsidRDefault="005A45EF" w:rsidP="00014136">
      <w:pPr>
        <w:ind w:left="900" w:hanging="550"/>
        <w:rPr>
          <w:rFonts w:cs="Arial"/>
          <w:sz w:val="24"/>
          <w:szCs w:val="24"/>
        </w:rPr>
      </w:pPr>
    </w:p>
    <w:p w14:paraId="2457E7B1" w14:textId="4129A1AC" w:rsidR="00431872" w:rsidRPr="006E1D34" w:rsidRDefault="00431872" w:rsidP="00F52FA5">
      <w:pPr>
        <w:tabs>
          <w:tab w:val="left" w:pos="550"/>
        </w:tabs>
        <w:ind w:left="900"/>
        <w:rPr>
          <w:rFonts w:cs="Arial"/>
          <w:sz w:val="24"/>
          <w:szCs w:val="24"/>
        </w:rPr>
      </w:pPr>
      <w:r w:rsidRPr="006E1D34">
        <w:rPr>
          <w:rFonts w:cs="Arial"/>
          <w:sz w:val="24"/>
          <w:szCs w:val="24"/>
        </w:rPr>
        <w:t xml:space="preserve">Following </w:t>
      </w:r>
      <w:r w:rsidR="00D211C8">
        <w:rPr>
          <w:rFonts w:cs="Arial"/>
          <w:sz w:val="24"/>
          <w:szCs w:val="24"/>
        </w:rPr>
        <w:t>SLEC</w:t>
      </w:r>
      <w:r w:rsidR="00AB22DF">
        <w:rPr>
          <w:rFonts w:cs="Arial"/>
          <w:sz w:val="24"/>
          <w:szCs w:val="24"/>
        </w:rPr>
        <w:t>’s approval</w:t>
      </w:r>
      <w:r w:rsidR="00D211C8">
        <w:rPr>
          <w:rFonts w:cs="Arial"/>
          <w:sz w:val="24"/>
          <w:szCs w:val="24"/>
        </w:rPr>
        <w:t xml:space="preserve"> of </w:t>
      </w:r>
      <w:r w:rsidR="00D61A56">
        <w:rPr>
          <w:rFonts w:cs="Arial"/>
          <w:sz w:val="24"/>
          <w:szCs w:val="24"/>
        </w:rPr>
        <w:t xml:space="preserve">a </w:t>
      </w:r>
      <w:r w:rsidR="00A02937">
        <w:rPr>
          <w:rFonts w:cs="Arial"/>
          <w:sz w:val="24"/>
          <w:szCs w:val="24"/>
        </w:rPr>
        <w:t xml:space="preserve">Collaborative </w:t>
      </w:r>
      <w:r w:rsidR="00D211C8">
        <w:rPr>
          <w:rFonts w:cs="Arial"/>
          <w:sz w:val="24"/>
          <w:szCs w:val="24"/>
        </w:rPr>
        <w:t xml:space="preserve">Partnership </w:t>
      </w:r>
      <w:r w:rsidR="00D61A56">
        <w:rPr>
          <w:rFonts w:cs="Arial"/>
          <w:sz w:val="24"/>
          <w:szCs w:val="24"/>
        </w:rPr>
        <w:t>c</w:t>
      </w:r>
      <w:r w:rsidR="00D211C8">
        <w:rPr>
          <w:rFonts w:cs="Arial"/>
          <w:sz w:val="24"/>
          <w:szCs w:val="24"/>
        </w:rPr>
        <w:t>losure</w:t>
      </w:r>
      <w:r w:rsidR="005466DB">
        <w:rPr>
          <w:rFonts w:cs="Arial"/>
          <w:sz w:val="24"/>
          <w:szCs w:val="24"/>
        </w:rPr>
        <w:t>,</w:t>
      </w:r>
      <w:r w:rsidRPr="006E1D34">
        <w:rPr>
          <w:rFonts w:cs="Arial"/>
          <w:sz w:val="24"/>
          <w:szCs w:val="24"/>
        </w:rPr>
        <w:t xml:space="preserve"> </w:t>
      </w:r>
      <w:r w:rsidR="003463B5">
        <w:rPr>
          <w:rFonts w:cs="Arial"/>
          <w:sz w:val="24"/>
          <w:szCs w:val="24"/>
        </w:rPr>
        <w:t xml:space="preserve">confirmation </w:t>
      </w:r>
      <w:r w:rsidRPr="006E1D34">
        <w:rPr>
          <w:rFonts w:cs="Arial"/>
          <w:sz w:val="24"/>
          <w:szCs w:val="24"/>
        </w:rPr>
        <w:t>will be reported to the relevant School(s)</w:t>
      </w:r>
      <w:r w:rsidR="000B496F">
        <w:rPr>
          <w:rFonts w:cs="Arial"/>
          <w:sz w:val="24"/>
          <w:szCs w:val="24"/>
        </w:rPr>
        <w:t>,</w:t>
      </w:r>
      <w:r w:rsidRPr="006E1D34">
        <w:rPr>
          <w:rFonts w:cs="Arial"/>
          <w:sz w:val="24"/>
          <w:szCs w:val="24"/>
        </w:rPr>
        <w:t xml:space="preserve"> </w:t>
      </w:r>
      <w:r w:rsidR="00A02937">
        <w:rPr>
          <w:rFonts w:cs="Arial"/>
          <w:sz w:val="24"/>
          <w:szCs w:val="24"/>
        </w:rPr>
        <w:t>C</w:t>
      </w:r>
      <w:r w:rsidR="00D61A56">
        <w:rPr>
          <w:rFonts w:cs="Arial"/>
          <w:sz w:val="24"/>
          <w:szCs w:val="24"/>
        </w:rPr>
        <w:t>ollaborative p</w:t>
      </w:r>
      <w:r w:rsidRPr="006E1D34">
        <w:rPr>
          <w:rFonts w:cs="Arial"/>
          <w:sz w:val="24"/>
          <w:szCs w:val="24"/>
        </w:rPr>
        <w:t>artner</w:t>
      </w:r>
      <w:r w:rsidR="00A01EDF">
        <w:rPr>
          <w:rFonts w:cs="Arial"/>
          <w:sz w:val="24"/>
          <w:szCs w:val="24"/>
        </w:rPr>
        <w:t>,</w:t>
      </w:r>
      <w:r w:rsidR="00476E75">
        <w:rPr>
          <w:rFonts w:cs="Arial"/>
          <w:sz w:val="24"/>
          <w:szCs w:val="24"/>
        </w:rPr>
        <w:t xml:space="preserve"> SLAR</w:t>
      </w:r>
      <w:r w:rsidR="00DA517C">
        <w:rPr>
          <w:rFonts w:cs="Arial"/>
          <w:sz w:val="24"/>
          <w:szCs w:val="24"/>
        </w:rPr>
        <w:t>,</w:t>
      </w:r>
      <w:r w:rsidRPr="006E1D34">
        <w:rPr>
          <w:rFonts w:cs="Arial"/>
          <w:sz w:val="24"/>
          <w:szCs w:val="24"/>
        </w:rPr>
        <w:t xml:space="preserve"> </w:t>
      </w:r>
      <w:r w:rsidR="00F52FA5">
        <w:rPr>
          <w:rFonts w:cs="Arial"/>
          <w:sz w:val="24"/>
          <w:szCs w:val="24"/>
        </w:rPr>
        <w:t>Finance</w:t>
      </w:r>
      <w:r w:rsidR="00F52FA5" w:rsidRPr="006E1D34">
        <w:rPr>
          <w:rFonts w:cs="Arial"/>
          <w:sz w:val="24"/>
          <w:szCs w:val="24"/>
        </w:rPr>
        <w:t xml:space="preserve"> </w:t>
      </w:r>
      <w:r w:rsidR="001F7718" w:rsidRPr="006E1D34">
        <w:rPr>
          <w:rFonts w:cs="Arial"/>
          <w:sz w:val="24"/>
          <w:szCs w:val="24"/>
        </w:rPr>
        <w:t xml:space="preserve">and </w:t>
      </w:r>
      <w:r w:rsidRPr="006E1D34">
        <w:rPr>
          <w:rFonts w:cs="Arial"/>
          <w:sz w:val="24"/>
          <w:szCs w:val="24"/>
        </w:rPr>
        <w:t>Student Recruitment and Marketing (SRM)</w:t>
      </w:r>
      <w:r w:rsidR="001F7718" w:rsidRPr="006E1D34">
        <w:rPr>
          <w:rFonts w:cs="Arial"/>
          <w:sz w:val="24"/>
          <w:szCs w:val="24"/>
        </w:rPr>
        <w:t xml:space="preserve">. </w:t>
      </w:r>
      <w:r w:rsidR="006E1D34" w:rsidRPr="006E1D34">
        <w:rPr>
          <w:rFonts w:cs="Arial"/>
          <w:sz w:val="24"/>
          <w:szCs w:val="24"/>
        </w:rPr>
        <w:t xml:space="preserve"> </w:t>
      </w:r>
      <w:r w:rsidR="001F7718" w:rsidRPr="006E1D34">
        <w:rPr>
          <w:rFonts w:cs="Arial"/>
          <w:sz w:val="24"/>
          <w:szCs w:val="24"/>
        </w:rPr>
        <w:t xml:space="preserve">Approved titles </w:t>
      </w:r>
      <w:r w:rsidR="003463B5">
        <w:rPr>
          <w:rFonts w:cs="Arial"/>
          <w:sz w:val="24"/>
          <w:szCs w:val="24"/>
        </w:rPr>
        <w:t xml:space="preserve">closed through closure of the partnership </w:t>
      </w:r>
      <w:r w:rsidR="001F7718" w:rsidRPr="006E1D34">
        <w:rPr>
          <w:rFonts w:cs="Arial"/>
          <w:sz w:val="24"/>
          <w:szCs w:val="24"/>
        </w:rPr>
        <w:t xml:space="preserve">will be </w:t>
      </w:r>
      <w:r w:rsidR="00337824" w:rsidRPr="006E1D34">
        <w:rPr>
          <w:rFonts w:cs="Arial"/>
          <w:sz w:val="24"/>
          <w:szCs w:val="24"/>
        </w:rPr>
        <w:t>submitted to SLEC for information</w:t>
      </w:r>
      <w:r w:rsidR="0081119D">
        <w:rPr>
          <w:rFonts w:cs="Arial"/>
          <w:sz w:val="24"/>
          <w:szCs w:val="24"/>
        </w:rPr>
        <w:t>.</w:t>
      </w:r>
    </w:p>
    <w:p w14:paraId="5B603EED" w14:textId="16BB0770" w:rsidR="00431872" w:rsidRDefault="00431872" w:rsidP="00014136">
      <w:pPr>
        <w:tabs>
          <w:tab w:val="left" w:pos="550"/>
        </w:tabs>
        <w:ind w:left="900"/>
        <w:rPr>
          <w:rFonts w:cs="Arial"/>
          <w:sz w:val="24"/>
          <w:szCs w:val="24"/>
        </w:rPr>
      </w:pPr>
    </w:p>
    <w:p w14:paraId="201902AB" w14:textId="61E66BC4" w:rsidR="002E3628" w:rsidRDefault="002E3628" w:rsidP="00014136">
      <w:pPr>
        <w:tabs>
          <w:tab w:val="left" w:pos="550"/>
        </w:tabs>
        <w:ind w:left="900"/>
        <w:rPr>
          <w:rFonts w:cs="Arial"/>
          <w:sz w:val="24"/>
          <w:szCs w:val="24"/>
        </w:rPr>
      </w:pPr>
      <w:r w:rsidRPr="00140474">
        <w:rPr>
          <w:rFonts w:cs="Arial"/>
          <w:sz w:val="24"/>
          <w:szCs w:val="24"/>
        </w:rPr>
        <w:t>In instances whereby there is deviation from the standard expected process e.g. lack of partner approval signature for course closure</w:t>
      </w:r>
      <w:r w:rsidR="00430040" w:rsidRPr="00140474">
        <w:rPr>
          <w:rFonts w:cs="Arial"/>
          <w:sz w:val="24"/>
          <w:szCs w:val="24"/>
        </w:rPr>
        <w:t>s</w:t>
      </w:r>
      <w:r w:rsidRPr="00140474">
        <w:rPr>
          <w:rFonts w:cs="Arial"/>
          <w:sz w:val="24"/>
          <w:szCs w:val="24"/>
        </w:rPr>
        <w:t xml:space="preserve">, </w:t>
      </w:r>
      <w:r w:rsidR="007B5DA8" w:rsidRPr="00140474">
        <w:rPr>
          <w:rFonts w:cs="Arial"/>
          <w:sz w:val="24"/>
          <w:szCs w:val="24"/>
        </w:rPr>
        <w:t>Schools are responsible for providing an</w:t>
      </w:r>
      <w:r w:rsidRPr="00140474">
        <w:rPr>
          <w:rFonts w:cs="Arial"/>
          <w:sz w:val="24"/>
          <w:szCs w:val="24"/>
        </w:rPr>
        <w:t xml:space="preserve"> appro</w:t>
      </w:r>
      <w:r w:rsidR="00430040" w:rsidRPr="00140474">
        <w:rPr>
          <w:rFonts w:cs="Arial"/>
          <w:sz w:val="24"/>
          <w:szCs w:val="24"/>
        </w:rPr>
        <w:t>p</w:t>
      </w:r>
      <w:r w:rsidRPr="00140474">
        <w:rPr>
          <w:rFonts w:cs="Arial"/>
          <w:sz w:val="24"/>
          <w:szCs w:val="24"/>
        </w:rPr>
        <w:t>ri</w:t>
      </w:r>
      <w:r w:rsidR="007B5DA8" w:rsidRPr="00140474">
        <w:rPr>
          <w:rFonts w:cs="Arial"/>
          <w:sz w:val="24"/>
          <w:szCs w:val="24"/>
        </w:rPr>
        <w:t>a</w:t>
      </w:r>
      <w:r w:rsidRPr="00140474">
        <w:rPr>
          <w:rFonts w:cs="Arial"/>
          <w:sz w:val="24"/>
          <w:szCs w:val="24"/>
        </w:rPr>
        <w:t xml:space="preserve">te rationale </w:t>
      </w:r>
      <w:r w:rsidR="007B5DA8" w:rsidRPr="00140474">
        <w:rPr>
          <w:rFonts w:cs="Arial"/>
          <w:sz w:val="24"/>
          <w:szCs w:val="24"/>
        </w:rPr>
        <w:t xml:space="preserve">to be documented </w:t>
      </w:r>
      <w:r w:rsidRPr="00140474">
        <w:rPr>
          <w:rFonts w:cs="Arial"/>
          <w:sz w:val="24"/>
          <w:szCs w:val="24"/>
        </w:rPr>
        <w:t>within the PD form</w:t>
      </w:r>
      <w:r w:rsidR="007B5DA8" w:rsidRPr="00140474">
        <w:rPr>
          <w:rFonts w:cs="Arial"/>
          <w:sz w:val="24"/>
          <w:szCs w:val="24"/>
        </w:rPr>
        <w:t>.</w:t>
      </w:r>
      <w:r w:rsidR="007B5DA8">
        <w:rPr>
          <w:rFonts w:cs="Arial"/>
          <w:sz w:val="24"/>
          <w:szCs w:val="24"/>
        </w:rPr>
        <w:t xml:space="preserve"> </w:t>
      </w:r>
      <w:r>
        <w:rPr>
          <w:rFonts w:cs="Arial"/>
          <w:sz w:val="24"/>
          <w:szCs w:val="24"/>
        </w:rPr>
        <w:t xml:space="preserve"> </w:t>
      </w:r>
    </w:p>
    <w:p w14:paraId="5FC11E56" w14:textId="77777777" w:rsidR="00D57EE0" w:rsidRDefault="00D57EE0" w:rsidP="00014136">
      <w:pPr>
        <w:tabs>
          <w:tab w:val="left" w:pos="550"/>
        </w:tabs>
        <w:ind w:left="900"/>
        <w:rPr>
          <w:rFonts w:cs="Arial"/>
          <w:sz w:val="24"/>
          <w:szCs w:val="24"/>
        </w:rPr>
      </w:pPr>
    </w:p>
    <w:p w14:paraId="165AEAD5" w14:textId="77777777" w:rsidR="00431872" w:rsidRPr="006E1D34" w:rsidRDefault="00431872" w:rsidP="00014136">
      <w:pPr>
        <w:tabs>
          <w:tab w:val="left" w:pos="550"/>
          <w:tab w:val="left" w:pos="1800"/>
        </w:tabs>
        <w:ind w:left="900"/>
        <w:rPr>
          <w:rFonts w:cs="Arial"/>
          <w:strike/>
          <w:sz w:val="24"/>
          <w:szCs w:val="24"/>
          <w:highlight w:val="yellow"/>
        </w:rPr>
      </w:pPr>
      <w:r w:rsidRPr="006E1D34">
        <w:rPr>
          <w:rFonts w:cs="Arial"/>
          <w:sz w:val="24"/>
          <w:szCs w:val="24"/>
        </w:rPr>
        <w:t xml:space="preserve">Please note that there are specific guidelines for the approval of University delivered courses within </w:t>
      </w:r>
      <w:hyperlink r:id="rId17" w:history="1">
        <w:r w:rsidR="007831F1" w:rsidRPr="006E1D34">
          <w:rPr>
            <w:rStyle w:val="Hyperlink"/>
            <w:rFonts w:cs="Arial"/>
            <w:b/>
            <w:color w:val="0070C0"/>
            <w:sz w:val="24"/>
            <w:szCs w:val="24"/>
            <w:u w:val="none"/>
          </w:rPr>
          <w:t>Chapter</w:t>
        </w:r>
        <w:r w:rsidRPr="006E1D34">
          <w:rPr>
            <w:rStyle w:val="Hyperlink"/>
            <w:rFonts w:cs="Arial"/>
            <w:b/>
            <w:color w:val="0070C0"/>
            <w:sz w:val="24"/>
            <w:szCs w:val="24"/>
            <w:u w:val="none"/>
          </w:rPr>
          <w:t xml:space="preserve"> C</w:t>
        </w:r>
      </w:hyperlink>
      <w:r w:rsidRPr="006E1D34">
        <w:rPr>
          <w:rFonts w:cs="Arial"/>
          <w:sz w:val="24"/>
          <w:szCs w:val="24"/>
        </w:rPr>
        <w:t xml:space="preserve"> of the Quality </w:t>
      </w:r>
      <w:r w:rsidR="00463AE9" w:rsidRPr="006E1D34">
        <w:rPr>
          <w:rFonts w:cs="Arial"/>
          <w:sz w:val="24"/>
          <w:szCs w:val="24"/>
        </w:rPr>
        <w:t xml:space="preserve">Framework </w:t>
      </w:r>
      <w:r w:rsidRPr="006E1D34">
        <w:rPr>
          <w:rFonts w:cs="Arial"/>
          <w:sz w:val="24"/>
          <w:szCs w:val="24"/>
        </w:rPr>
        <w:t xml:space="preserve">and for collaborative provision available in </w:t>
      </w:r>
      <w:hyperlink r:id="rId18" w:history="1">
        <w:r w:rsidR="007831F1" w:rsidRPr="006E1D34">
          <w:rPr>
            <w:rStyle w:val="Hyperlink"/>
            <w:rFonts w:cs="Arial"/>
            <w:b/>
            <w:color w:val="0070C0"/>
            <w:sz w:val="24"/>
            <w:szCs w:val="24"/>
            <w:u w:val="none"/>
          </w:rPr>
          <w:t>Chapter</w:t>
        </w:r>
        <w:r w:rsidRPr="006E1D34">
          <w:rPr>
            <w:rStyle w:val="Hyperlink"/>
            <w:rFonts w:cs="Arial"/>
            <w:b/>
            <w:color w:val="0070C0"/>
            <w:sz w:val="24"/>
            <w:szCs w:val="24"/>
            <w:u w:val="none"/>
          </w:rPr>
          <w:t xml:space="preserve"> E</w:t>
        </w:r>
      </w:hyperlink>
      <w:r w:rsidRPr="006E1D34">
        <w:rPr>
          <w:rFonts w:cs="Arial"/>
          <w:sz w:val="24"/>
          <w:szCs w:val="24"/>
        </w:rPr>
        <w:t xml:space="preserve"> of the Quality </w:t>
      </w:r>
      <w:r w:rsidR="00463AE9" w:rsidRPr="006E1D34">
        <w:rPr>
          <w:rFonts w:cs="Arial"/>
          <w:sz w:val="24"/>
          <w:szCs w:val="24"/>
        </w:rPr>
        <w:t>Framework</w:t>
      </w:r>
      <w:r w:rsidRPr="006E1D34">
        <w:rPr>
          <w:rFonts w:cs="Arial"/>
          <w:sz w:val="24"/>
          <w:szCs w:val="24"/>
        </w:rPr>
        <w:t>.</w:t>
      </w:r>
    </w:p>
    <w:p w14:paraId="38EFB3F6" w14:textId="77777777" w:rsidR="00431872" w:rsidRPr="006E1D34" w:rsidRDefault="00431872" w:rsidP="00014136">
      <w:pPr>
        <w:tabs>
          <w:tab w:val="left" w:pos="550"/>
        </w:tabs>
        <w:ind w:left="900"/>
        <w:rPr>
          <w:rFonts w:cs="Arial"/>
          <w:sz w:val="24"/>
          <w:szCs w:val="24"/>
        </w:rPr>
      </w:pPr>
    </w:p>
    <w:p w14:paraId="5ED7C240" w14:textId="79CC9BDB" w:rsidR="00537119" w:rsidRPr="006E1D34" w:rsidRDefault="00537119" w:rsidP="00014136">
      <w:pPr>
        <w:ind w:left="900"/>
        <w:rPr>
          <w:rFonts w:cs="Arial"/>
          <w:sz w:val="24"/>
          <w:szCs w:val="24"/>
        </w:rPr>
      </w:pPr>
      <w:r w:rsidRPr="006E1D34">
        <w:rPr>
          <w:rFonts w:cs="Arial"/>
          <w:sz w:val="24"/>
          <w:szCs w:val="24"/>
        </w:rPr>
        <w:t>When considering award titles, School(s)/</w:t>
      </w:r>
      <w:r w:rsidR="000D617B" w:rsidRPr="006E1D34">
        <w:rPr>
          <w:rFonts w:cs="Arial"/>
          <w:sz w:val="24"/>
          <w:szCs w:val="24"/>
        </w:rPr>
        <w:t>Collaborative</w:t>
      </w:r>
      <w:r w:rsidR="00974E0C" w:rsidRPr="006E1D34">
        <w:rPr>
          <w:rFonts w:cs="Arial"/>
          <w:sz w:val="24"/>
          <w:szCs w:val="24"/>
        </w:rPr>
        <w:t xml:space="preserve"> </w:t>
      </w:r>
      <w:r w:rsidRPr="006E1D34">
        <w:rPr>
          <w:rFonts w:cs="Arial"/>
          <w:sz w:val="24"/>
          <w:szCs w:val="24"/>
        </w:rPr>
        <w:t>Partner(s) attention is drawn to</w:t>
      </w:r>
      <w:r w:rsidR="007D5BAC" w:rsidRPr="006E1D34">
        <w:rPr>
          <w:rFonts w:cs="Arial"/>
          <w:sz w:val="24"/>
          <w:szCs w:val="24"/>
        </w:rPr>
        <w:t xml:space="preserve"> </w:t>
      </w:r>
      <w:r w:rsidR="00501D2A" w:rsidRPr="006E1D34">
        <w:rPr>
          <w:rFonts w:cs="Arial"/>
          <w:b/>
          <w:color w:val="FF0000"/>
          <w:sz w:val="24"/>
          <w:szCs w:val="24"/>
        </w:rPr>
        <w:t>B-</w:t>
      </w:r>
      <w:r w:rsidR="007D5BAC" w:rsidRPr="006E1D34">
        <w:rPr>
          <w:rFonts w:cs="Arial"/>
          <w:b/>
          <w:color w:val="FF0000"/>
          <w:sz w:val="24"/>
          <w:szCs w:val="24"/>
        </w:rPr>
        <w:t>A</w:t>
      </w:r>
      <w:r w:rsidR="00715D44" w:rsidRPr="006E1D34">
        <w:rPr>
          <w:rFonts w:cs="Arial"/>
          <w:b/>
          <w:color w:val="FF0000"/>
          <w:sz w:val="24"/>
          <w:szCs w:val="24"/>
        </w:rPr>
        <w:t xml:space="preserve">nnex </w:t>
      </w:r>
      <w:r w:rsidR="004A1DEB" w:rsidRPr="006E1D34">
        <w:rPr>
          <w:rFonts w:cs="Arial"/>
          <w:b/>
          <w:color w:val="FF0000"/>
          <w:sz w:val="24"/>
          <w:szCs w:val="24"/>
        </w:rPr>
        <w:t>10</w:t>
      </w:r>
      <w:r w:rsidR="003D371F" w:rsidRPr="006E1D34">
        <w:rPr>
          <w:rFonts w:cs="Arial"/>
          <w:sz w:val="24"/>
          <w:szCs w:val="24"/>
        </w:rPr>
        <w:t xml:space="preserve"> </w:t>
      </w:r>
      <w:r w:rsidRPr="006E1D34">
        <w:rPr>
          <w:rFonts w:cs="Arial"/>
          <w:sz w:val="24"/>
          <w:szCs w:val="24"/>
        </w:rPr>
        <w:t xml:space="preserve">– </w:t>
      </w:r>
      <w:r w:rsidRPr="006E1D34">
        <w:rPr>
          <w:rFonts w:cs="Arial"/>
          <w:b/>
          <w:sz w:val="24"/>
          <w:szCs w:val="24"/>
        </w:rPr>
        <w:t>Guidance on Naming Awards</w:t>
      </w:r>
      <w:r w:rsidR="006D2835" w:rsidRPr="006E1D34">
        <w:rPr>
          <w:rFonts w:cs="Arial"/>
          <w:b/>
          <w:sz w:val="24"/>
          <w:szCs w:val="24"/>
        </w:rPr>
        <w:t>, Naming Conventions for Award Titles,</w:t>
      </w:r>
      <w:r w:rsidRPr="006E1D34">
        <w:rPr>
          <w:rFonts w:cs="Arial"/>
          <w:b/>
          <w:sz w:val="24"/>
          <w:szCs w:val="24"/>
        </w:rPr>
        <w:t xml:space="preserve"> and on Using Alternative Award Title(s) for Similar </w:t>
      </w:r>
      <w:r w:rsidR="00E77B6E" w:rsidRPr="006E1D34">
        <w:rPr>
          <w:rFonts w:cs="Arial"/>
          <w:b/>
          <w:sz w:val="24"/>
          <w:szCs w:val="24"/>
        </w:rPr>
        <w:t xml:space="preserve">Courses </w:t>
      </w:r>
      <w:r w:rsidRPr="006E1D34">
        <w:rPr>
          <w:rFonts w:cs="Arial"/>
          <w:b/>
          <w:sz w:val="24"/>
          <w:szCs w:val="24"/>
        </w:rPr>
        <w:t>of Stud</w:t>
      </w:r>
      <w:r w:rsidR="00CE52A5" w:rsidRPr="006E1D34">
        <w:rPr>
          <w:rFonts w:cs="Arial"/>
          <w:b/>
          <w:sz w:val="24"/>
          <w:szCs w:val="24"/>
        </w:rPr>
        <w:t>y</w:t>
      </w:r>
      <w:r w:rsidRPr="006E1D34">
        <w:rPr>
          <w:rFonts w:cs="Arial"/>
          <w:b/>
          <w:sz w:val="24"/>
          <w:szCs w:val="24"/>
        </w:rPr>
        <w:t>.</w:t>
      </w:r>
    </w:p>
    <w:p w14:paraId="164401F2" w14:textId="77777777" w:rsidR="00431872" w:rsidRPr="006E1D34" w:rsidRDefault="00431872" w:rsidP="00014136">
      <w:pPr>
        <w:tabs>
          <w:tab w:val="left" w:pos="550"/>
        </w:tabs>
        <w:ind w:left="550" w:hanging="550"/>
        <w:rPr>
          <w:rFonts w:cs="Arial"/>
          <w:sz w:val="24"/>
          <w:szCs w:val="24"/>
        </w:rPr>
      </w:pPr>
    </w:p>
    <w:p w14:paraId="4A0B5B95" w14:textId="2EFBAE76" w:rsidR="00C200B7" w:rsidRPr="006E1D34" w:rsidRDefault="00C200B7" w:rsidP="007B6FBB">
      <w:pPr>
        <w:ind w:left="900"/>
        <w:rPr>
          <w:rFonts w:cs="Arial"/>
          <w:sz w:val="24"/>
          <w:szCs w:val="24"/>
        </w:rPr>
      </w:pPr>
      <w:r w:rsidRPr="007F26DC">
        <w:rPr>
          <w:rFonts w:cs="Arial"/>
          <w:sz w:val="24"/>
          <w:szCs w:val="24"/>
        </w:rPr>
        <w:t>For further details of the procedures</w:t>
      </w:r>
      <w:r w:rsidR="005466DB">
        <w:rPr>
          <w:rFonts w:cs="Arial"/>
          <w:sz w:val="24"/>
          <w:szCs w:val="24"/>
        </w:rPr>
        <w:t>,</w:t>
      </w:r>
      <w:r w:rsidRPr="007F26DC">
        <w:rPr>
          <w:rFonts w:cs="Arial"/>
          <w:sz w:val="24"/>
          <w:szCs w:val="24"/>
        </w:rPr>
        <w:t xml:space="preserve"> please refer to the </w:t>
      </w:r>
      <w:hyperlink r:id="rId19" w:history="1">
        <w:r w:rsidRPr="007F26DC">
          <w:rPr>
            <w:rStyle w:val="Hyperlink"/>
            <w:rFonts w:cs="Arial"/>
            <w:b/>
            <w:color w:val="0070C0"/>
            <w:sz w:val="24"/>
            <w:szCs w:val="24"/>
            <w:u w:val="none"/>
          </w:rPr>
          <w:t>Standard Administrative Procedures</w:t>
        </w:r>
        <w:r w:rsidR="002E7A18" w:rsidRPr="007F26DC">
          <w:rPr>
            <w:rStyle w:val="Hyperlink"/>
            <w:rFonts w:cs="Arial"/>
            <w:b/>
            <w:color w:val="0070C0"/>
            <w:sz w:val="24"/>
            <w:szCs w:val="24"/>
            <w:u w:val="none"/>
          </w:rPr>
          <w:t xml:space="preserve">: Guide to </w:t>
        </w:r>
        <w:r w:rsidR="00AF2A62" w:rsidRPr="007F26DC">
          <w:rPr>
            <w:rStyle w:val="Hyperlink"/>
            <w:rFonts w:cs="Arial"/>
            <w:b/>
            <w:color w:val="0070C0"/>
            <w:sz w:val="24"/>
            <w:szCs w:val="24"/>
            <w:u w:val="none"/>
          </w:rPr>
          <w:t>Portfolio Development</w:t>
        </w:r>
      </w:hyperlink>
      <w:r w:rsidR="00AF2A62" w:rsidRPr="007F26DC">
        <w:rPr>
          <w:rFonts w:cs="Arial"/>
          <w:color w:val="0070C0"/>
          <w:sz w:val="24"/>
          <w:szCs w:val="24"/>
        </w:rPr>
        <w:t xml:space="preserve"> </w:t>
      </w:r>
      <w:r w:rsidR="00492909" w:rsidRPr="007F26DC">
        <w:rPr>
          <w:rFonts w:cs="Arial"/>
          <w:sz w:val="24"/>
          <w:szCs w:val="24"/>
        </w:rPr>
        <w:t xml:space="preserve">(SAPs) </w:t>
      </w:r>
      <w:r w:rsidRPr="007F26DC">
        <w:rPr>
          <w:rFonts w:cs="Arial"/>
          <w:sz w:val="24"/>
          <w:szCs w:val="24"/>
        </w:rPr>
        <w:t>document.</w:t>
      </w:r>
    </w:p>
    <w:p w14:paraId="30C54596" w14:textId="77777777" w:rsidR="00F05015" w:rsidRPr="006E1D34" w:rsidRDefault="00F05015" w:rsidP="00541B98">
      <w:pPr>
        <w:tabs>
          <w:tab w:val="left" w:pos="550"/>
        </w:tabs>
        <w:spacing w:line="360" w:lineRule="auto"/>
        <w:ind w:left="550" w:hanging="550"/>
        <w:rPr>
          <w:rFonts w:cs="Arial"/>
          <w:sz w:val="24"/>
          <w:szCs w:val="24"/>
        </w:rPr>
        <w:sectPr w:rsidR="00F05015" w:rsidRPr="006E1D34" w:rsidSect="000511DC">
          <w:headerReference w:type="default" r:id="rId20"/>
          <w:footerReference w:type="default" r:id="rId21"/>
          <w:pgSz w:w="11906" w:h="16838" w:code="9"/>
          <w:pgMar w:top="1440" w:right="1440" w:bottom="1440" w:left="1440" w:header="709" w:footer="709" w:gutter="0"/>
          <w:pgNumType w:start="1"/>
          <w:cols w:space="708"/>
          <w:docGrid w:linePitch="360"/>
        </w:sectPr>
      </w:pPr>
    </w:p>
    <w:p w14:paraId="1B0B58E5" w14:textId="0AC2AE30" w:rsidR="00195A2E" w:rsidRPr="00FB26B1" w:rsidRDefault="00637815" w:rsidP="00677134">
      <w:pPr>
        <w:pStyle w:val="Heading2"/>
      </w:pPr>
      <w:bookmarkStart w:id="6" w:name="_Ref304963210"/>
      <w:bookmarkStart w:id="7" w:name="_Toc455145364"/>
      <w:bookmarkStart w:id="8" w:name="_Toc144216409"/>
      <w:r w:rsidRPr="006E1D34">
        <w:rPr>
          <w:rFonts w:cs="Arial"/>
        </w:rPr>
        <w:lastRenderedPageBreak/>
        <w:t>2</w:t>
      </w:r>
      <w:r w:rsidR="00FB26B1">
        <w:rPr>
          <w:rFonts w:cs="Arial"/>
        </w:rPr>
        <w:t>.1</w:t>
      </w:r>
      <w:r w:rsidR="00F13560" w:rsidRPr="006E1D34">
        <w:rPr>
          <w:rFonts w:cs="Arial"/>
        </w:rPr>
        <w:t>.</w:t>
      </w:r>
      <w:r w:rsidR="00EF38E0" w:rsidRPr="006E1D34">
        <w:rPr>
          <w:rFonts w:cs="Arial"/>
        </w:rPr>
        <w:tab/>
      </w:r>
      <w:bookmarkEnd w:id="6"/>
      <w:bookmarkEnd w:id="7"/>
      <w:r w:rsidR="00677134">
        <w:rPr>
          <w:rFonts w:cs="Arial"/>
        </w:rPr>
        <w:t>S</w:t>
      </w:r>
      <w:r w:rsidR="004E533F" w:rsidRPr="00FB26B1">
        <w:t xml:space="preserve">cope of </w:t>
      </w:r>
      <w:r w:rsidR="005466DB" w:rsidRPr="00FB26B1">
        <w:t xml:space="preserve">the </w:t>
      </w:r>
      <w:r w:rsidR="00677134">
        <w:t>P</w:t>
      </w:r>
      <w:r w:rsidR="004E533F" w:rsidRPr="00FB26B1">
        <w:t xml:space="preserve">ortfolio </w:t>
      </w:r>
      <w:r w:rsidR="00677134">
        <w:t>D</w:t>
      </w:r>
      <w:r w:rsidR="004E533F" w:rsidRPr="00FB26B1">
        <w:t xml:space="preserve">evelopment </w:t>
      </w:r>
      <w:r w:rsidR="00677134">
        <w:t>P</w:t>
      </w:r>
      <w:r w:rsidR="004E533F" w:rsidRPr="00FB26B1">
        <w:t>rocess</w:t>
      </w:r>
      <w:bookmarkEnd w:id="8"/>
    </w:p>
    <w:p w14:paraId="1D5E1505" w14:textId="77777777" w:rsidR="00EF38E0" w:rsidRPr="006E1D34" w:rsidRDefault="00EF38E0" w:rsidP="00E35425">
      <w:pPr>
        <w:tabs>
          <w:tab w:val="left" w:pos="550"/>
          <w:tab w:val="left" w:pos="1100"/>
        </w:tabs>
        <w:spacing w:line="360" w:lineRule="auto"/>
        <w:rPr>
          <w:rFonts w:cs="Arial"/>
          <w:sz w:val="24"/>
          <w:szCs w:val="24"/>
        </w:rPr>
      </w:pPr>
    </w:p>
    <w:tbl>
      <w:tblPr>
        <w:tblW w:w="8320" w:type="dxa"/>
        <w:tblInd w:w="1008" w:type="dxa"/>
        <w:tblBorders>
          <w:top w:val="single" w:sz="4" w:space="0" w:color="auto"/>
          <w:left w:val="single" w:sz="4" w:space="0" w:color="auto"/>
          <w:bottom w:val="single" w:sz="4" w:space="0" w:color="auto"/>
          <w:right w:val="single" w:sz="4" w:space="0" w:color="auto"/>
          <w:insideH w:val="single" w:sz="4" w:space="0" w:color="4472C4"/>
        </w:tblBorders>
        <w:tblLook w:val="04A0" w:firstRow="1" w:lastRow="0" w:firstColumn="1" w:lastColumn="0" w:noHBand="0" w:noVBand="1"/>
      </w:tblPr>
      <w:tblGrid>
        <w:gridCol w:w="3577"/>
        <w:gridCol w:w="4743"/>
      </w:tblGrid>
      <w:tr w:rsidR="00167677" w:rsidRPr="006E1D34" w14:paraId="4B3B94D7" w14:textId="77777777" w:rsidTr="008A52C7">
        <w:trPr>
          <w:trHeight w:val="566"/>
        </w:trPr>
        <w:tc>
          <w:tcPr>
            <w:tcW w:w="3577" w:type="dxa"/>
            <w:tcBorders>
              <w:top w:val="single" w:sz="4" w:space="0" w:color="auto"/>
              <w:bottom w:val="single" w:sz="4" w:space="0" w:color="auto"/>
              <w:right w:val="single" w:sz="4" w:space="0" w:color="auto"/>
            </w:tcBorders>
            <w:shd w:val="clear" w:color="auto" w:fill="F4B083"/>
            <w:vAlign w:val="center"/>
          </w:tcPr>
          <w:p w14:paraId="3D5933C3" w14:textId="77777777" w:rsidR="00F97DAE" w:rsidRPr="006E1D34" w:rsidRDefault="00BB36D0" w:rsidP="0050127F">
            <w:pPr>
              <w:tabs>
                <w:tab w:val="left" w:pos="550"/>
                <w:tab w:val="left" w:pos="1100"/>
              </w:tabs>
              <w:rPr>
                <w:rFonts w:cs="Arial"/>
                <w:b/>
                <w:bCs/>
                <w:sz w:val="24"/>
                <w:szCs w:val="24"/>
              </w:rPr>
            </w:pPr>
            <w:r w:rsidRPr="006E1D34">
              <w:rPr>
                <w:rFonts w:cs="Arial"/>
                <w:b/>
                <w:bCs/>
                <w:sz w:val="24"/>
                <w:szCs w:val="24"/>
              </w:rPr>
              <w:t xml:space="preserve">Form Number </w:t>
            </w:r>
            <w:r w:rsidR="00F97DAE" w:rsidRPr="006E1D34">
              <w:rPr>
                <w:rFonts w:cs="Arial"/>
                <w:b/>
                <w:bCs/>
                <w:sz w:val="24"/>
                <w:szCs w:val="24"/>
              </w:rPr>
              <w:t>and Title</w:t>
            </w:r>
          </w:p>
        </w:tc>
        <w:tc>
          <w:tcPr>
            <w:tcW w:w="4743" w:type="dxa"/>
            <w:tcBorders>
              <w:top w:val="single" w:sz="4" w:space="0" w:color="auto"/>
              <w:left w:val="single" w:sz="4" w:space="0" w:color="auto"/>
              <w:bottom w:val="single" w:sz="4" w:space="0" w:color="auto"/>
            </w:tcBorders>
            <w:shd w:val="clear" w:color="auto" w:fill="F4B083"/>
            <w:vAlign w:val="center"/>
          </w:tcPr>
          <w:p w14:paraId="22239C9A" w14:textId="77777777" w:rsidR="00F97DAE" w:rsidRPr="006E1D34" w:rsidRDefault="00F97DAE" w:rsidP="0050127F">
            <w:pPr>
              <w:tabs>
                <w:tab w:val="left" w:pos="550"/>
                <w:tab w:val="left" w:pos="1100"/>
              </w:tabs>
              <w:rPr>
                <w:rFonts w:cs="Arial"/>
                <w:b/>
                <w:bCs/>
                <w:sz w:val="24"/>
                <w:szCs w:val="24"/>
              </w:rPr>
            </w:pPr>
            <w:r w:rsidRPr="006E1D34">
              <w:rPr>
                <w:rFonts w:cs="Arial"/>
                <w:b/>
                <w:bCs/>
                <w:sz w:val="24"/>
                <w:szCs w:val="24"/>
              </w:rPr>
              <w:t>Description</w:t>
            </w:r>
          </w:p>
        </w:tc>
      </w:tr>
      <w:tr w:rsidR="00167677" w:rsidRPr="006E1D34" w14:paraId="317A9725" w14:textId="77777777" w:rsidTr="008A52C7">
        <w:trPr>
          <w:trHeight w:val="971"/>
        </w:trPr>
        <w:tc>
          <w:tcPr>
            <w:tcW w:w="3577" w:type="dxa"/>
            <w:tcBorders>
              <w:top w:val="single" w:sz="4" w:space="0" w:color="auto"/>
              <w:bottom w:val="single" w:sz="4" w:space="0" w:color="auto"/>
              <w:right w:val="single" w:sz="4" w:space="0" w:color="auto"/>
            </w:tcBorders>
            <w:shd w:val="clear" w:color="auto" w:fill="FFFFFF"/>
            <w:vAlign w:val="center"/>
          </w:tcPr>
          <w:p w14:paraId="47C9CE3A" w14:textId="77777777" w:rsidR="00F97DAE" w:rsidRPr="006E1D34" w:rsidRDefault="00D428BD" w:rsidP="0050127F">
            <w:pPr>
              <w:tabs>
                <w:tab w:val="left" w:pos="550"/>
                <w:tab w:val="left" w:pos="1100"/>
              </w:tabs>
              <w:rPr>
                <w:rFonts w:cs="Arial"/>
                <w:b/>
                <w:bCs/>
                <w:sz w:val="24"/>
                <w:szCs w:val="24"/>
              </w:rPr>
            </w:pPr>
            <w:r w:rsidRPr="006E1D34">
              <w:rPr>
                <w:rFonts w:cs="Arial"/>
                <w:b/>
                <w:bCs/>
                <w:sz w:val="24"/>
                <w:szCs w:val="24"/>
              </w:rPr>
              <w:t>PD</w:t>
            </w:r>
            <w:r w:rsidR="00F97DAE" w:rsidRPr="006E1D34">
              <w:rPr>
                <w:rFonts w:cs="Arial"/>
                <w:b/>
                <w:bCs/>
                <w:sz w:val="24"/>
                <w:szCs w:val="24"/>
              </w:rPr>
              <w:t>1:</w:t>
            </w:r>
            <w:r w:rsidR="00F97DAE" w:rsidRPr="006E1D34">
              <w:rPr>
                <w:rFonts w:cs="Arial"/>
                <w:bCs/>
                <w:sz w:val="24"/>
                <w:szCs w:val="24"/>
              </w:rPr>
              <w:t xml:space="preserve"> New Award Title Approval</w:t>
            </w:r>
          </w:p>
        </w:tc>
        <w:tc>
          <w:tcPr>
            <w:tcW w:w="4743" w:type="dxa"/>
            <w:tcBorders>
              <w:top w:val="single" w:sz="4" w:space="0" w:color="auto"/>
              <w:left w:val="single" w:sz="4" w:space="0" w:color="auto"/>
              <w:bottom w:val="single" w:sz="4" w:space="0" w:color="auto"/>
            </w:tcBorders>
            <w:shd w:val="clear" w:color="auto" w:fill="auto"/>
            <w:vAlign w:val="center"/>
          </w:tcPr>
          <w:p w14:paraId="23F963E9" w14:textId="1BEF95C4" w:rsidR="00F97DAE" w:rsidRPr="006E1D34" w:rsidRDefault="00F97DAE" w:rsidP="00881AB5">
            <w:pPr>
              <w:tabs>
                <w:tab w:val="left" w:pos="550"/>
                <w:tab w:val="left" w:pos="1100"/>
              </w:tabs>
              <w:rPr>
                <w:rFonts w:cs="Arial"/>
                <w:sz w:val="24"/>
                <w:szCs w:val="24"/>
              </w:rPr>
            </w:pPr>
            <w:r w:rsidRPr="006E1D34">
              <w:rPr>
                <w:rFonts w:cs="Arial"/>
                <w:sz w:val="24"/>
                <w:szCs w:val="24"/>
              </w:rPr>
              <w:t xml:space="preserve">To be used when requesting approval of </w:t>
            </w:r>
            <w:r w:rsidRPr="006E1D34">
              <w:rPr>
                <w:rFonts w:cs="Arial"/>
                <w:b/>
                <w:sz w:val="24"/>
                <w:szCs w:val="24"/>
              </w:rPr>
              <w:t>new</w:t>
            </w:r>
            <w:r w:rsidRPr="006E1D34">
              <w:rPr>
                <w:rFonts w:cs="Arial"/>
                <w:sz w:val="24"/>
                <w:szCs w:val="24"/>
              </w:rPr>
              <w:t xml:space="preserve"> </w:t>
            </w:r>
            <w:r w:rsidRPr="006E1D34">
              <w:rPr>
                <w:rFonts w:cs="Arial"/>
                <w:b/>
                <w:sz w:val="24"/>
                <w:szCs w:val="24"/>
              </w:rPr>
              <w:t>award</w:t>
            </w:r>
            <w:r w:rsidRPr="006E1D34">
              <w:rPr>
                <w:rFonts w:cs="Arial"/>
                <w:sz w:val="24"/>
                <w:szCs w:val="24"/>
              </w:rPr>
              <w:t xml:space="preserve"> </w:t>
            </w:r>
            <w:r w:rsidRPr="006E1D34">
              <w:rPr>
                <w:rFonts w:cs="Arial"/>
                <w:b/>
                <w:sz w:val="24"/>
                <w:szCs w:val="24"/>
              </w:rPr>
              <w:t>title</w:t>
            </w:r>
            <w:r w:rsidR="00FE1EDD">
              <w:rPr>
                <w:rFonts w:cs="Arial"/>
                <w:b/>
                <w:sz w:val="24"/>
                <w:szCs w:val="24"/>
              </w:rPr>
              <w:t>(</w:t>
            </w:r>
            <w:r w:rsidRPr="006E1D34">
              <w:rPr>
                <w:rFonts w:cs="Arial"/>
                <w:b/>
                <w:sz w:val="24"/>
                <w:szCs w:val="24"/>
              </w:rPr>
              <w:t>s</w:t>
            </w:r>
            <w:r w:rsidR="00FE1EDD">
              <w:rPr>
                <w:rFonts w:cs="Arial"/>
                <w:b/>
                <w:sz w:val="24"/>
                <w:szCs w:val="24"/>
              </w:rPr>
              <w:t>)</w:t>
            </w:r>
            <w:r w:rsidRPr="006E1D34">
              <w:rPr>
                <w:rFonts w:cs="Arial"/>
                <w:sz w:val="24"/>
                <w:szCs w:val="24"/>
              </w:rPr>
              <w:t xml:space="preserve"> for </w:t>
            </w:r>
            <w:r w:rsidR="005309BF" w:rsidRPr="006E1D34">
              <w:rPr>
                <w:rFonts w:cs="Arial"/>
                <w:sz w:val="24"/>
                <w:szCs w:val="24"/>
              </w:rPr>
              <w:t>Teesside University (</w:t>
            </w:r>
            <w:r w:rsidRPr="006E1D34">
              <w:rPr>
                <w:rFonts w:cs="Arial"/>
                <w:sz w:val="24"/>
                <w:szCs w:val="24"/>
              </w:rPr>
              <w:t>TU</w:t>
            </w:r>
            <w:r w:rsidR="005309BF" w:rsidRPr="006E1D34">
              <w:rPr>
                <w:rFonts w:cs="Arial"/>
                <w:sz w:val="24"/>
                <w:szCs w:val="24"/>
              </w:rPr>
              <w:t>)</w:t>
            </w:r>
            <w:r w:rsidRPr="006E1D34">
              <w:rPr>
                <w:rFonts w:cs="Arial"/>
                <w:sz w:val="24"/>
                <w:szCs w:val="24"/>
              </w:rPr>
              <w:t xml:space="preserve"> and</w:t>
            </w:r>
            <w:r w:rsidR="00665E5B" w:rsidRPr="006E1D34">
              <w:rPr>
                <w:rFonts w:cs="Arial"/>
                <w:sz w:val="24"/>
                <w:szCs w:val="24"/>
              </w:rPr>
              <w:t xml:space="preserve"> </w:t>
            </w:r>
            <w:r w:rsidR="001F2A99" w:rsidRPr="006E1D34">
              <w:rPr>
                <w:rFonts w:cs="Arial"/>
                <w:sz w:val="24"/>
                <w:szCs w:val="24"/>
              </w:rPr>
              <w:t>TU and</w:t>
            </w:r>
            <w:r w:rsidRPr="006E1D34">
              <w:rPr>
                <w:rFonts w:cs="Arial"/>
                <w:sz w:val="24"/>
                <w:szCs w:val="24"/>
              </w:rPr>
              <w:t xml:space="preserve"> Collaborative Partner </w:t>
            </w:r>
            <w:r w:rsidR="001F2A99" w:rsidRPr="006E1D34">
              <w:rPr>
                <w:rFonts w:cs="Arial"/>
                <w:sz w:val="24"/>
                <w:szCs w:val="24"/>
              </w:rPr>
              <w:t>d</w:t>
            </w:r>
            <w:r w:rsidRPr="006E1D34">
              <w:rPr>
                <w:rFonts w:cs="Arial"/>
                <w:sz w:val="24"/>
                <w:szCs w:val="24"/>
              </w:rPr>
              <w:t>elivery</w:t>
            </w:r>
            <w:r w:rsidR="00211862" w:rsidRPr="006E1D34">
              <w:rPr>
                <w:rFonts w:cs="Arial"/>
                <w:sz w:val="24"/>
                <w:szCs w:val="24"/>
              </w:rPr>
              <w:t xml:space="preserve"> </w:t>
            </w:r>
            <w:r w:rsidR="00211862" w:rsidRPr="00140C8E">
              <w:rPr>
                <w:rFonts w:cs="Arial"/>
                <w:b/>
                <w:sz w:val="24"/>
                <w:szCs w:val="24"/>
              </w:rPr>
              <w:t>at the same time</w:t>
            </w:r>
            <w:r w:rsidR="00211862" w:rsidRPr="006E1D34">
              <w:rPr>
                <w:rFonts w:cs="Arial"/>
                <w:sz w:val="24"/>
                <w:szCs w:val="24"/>
              </w:rPr>
              <w:t>.</w:t>
            </w:r>
          </w:p>
        </w:tc>
      </w:tr>
      <w:tr w:rsidR="00167677" w:rsidRPr="006E1D34" w14:paraId="25BE3CF9" w14:textId="77777777" w:rsidTr="00FE1EDD">
        <w:trPr>
          <w:trHeight w:val="1304"/>
        </w:trPr>
        <w:tc>
          <w:tcPr>
            <w:tcW w:w="3577" w:type="dxa"/>
            <w:tcBorders>
              <w:top w:val="single" w:sz="4" w:space="0" w:color="auto"/>
              <w:bottom w:val="single" w:sz="4" w:space="0" w:color="auto"/>
              <w:right w:val="single" w:sz="4" w:space="0" w:color="auto"/>
            </w:tcBorders>
            <w:shd w:val="clear" w:color="auto" w:fill="FFFFFF"/>
            <w:vAlign w:val="center"/>
          </w:tcPr>
          <w:p w14:paraId="47053471" w14:textId="77777777" w:rsidR="00F97DAE" w:rsidRPr="006E1D34" w:rsidRDefault="00D428BD" w:rsidP="008C6438">
            <w:pPr>
              <w:tabs>
                <w:tab w:val="left" w:pos="550"/>
                <w:tab w:val="left" w:pos="1100"/>
              </w:tabs>
              <w:rPr>
                <w:rFonts w:cs="Arial"/>
                <w:b/>
                <w:bCs/>
                <w:sz w:val="24"/>
                <w:szCs w:val="24"/>
              </w:rPr>
            </w:pPr>
            <w:r w:rsidRPr="006E1D34">
              <w:rPr>
                <w:rFonts w:cs="Arial"/>
                <w:b/>
                <w:bCs/>
                <w:sz w:val="24"/>
                <w:szCs w:val="24"/>
              </w:rPr>
              <w:t>PD</w:t>
            </w:r>
            <w:r w:rsidR="00F97DAE" w:rsidRPr="006E1D34">
              <w:rPr>
                <w:rFonts w:cs="Arial"/>
                <w:b/>
                <w:bCs/>
                <w:sz w:val="24"/>
                <w:szCs w:val="24"/>
              </w:rPr>
              <w:t>2:</w:t>
            </w:r>
            <w:r w:rsidR="00F97DAE" w:rsidRPr="006E1D34">
              <w:rPr>
                <w:rFonts w:cs="Arial"/>
                <w:bCs/>
                <w:sz w:val="24"/>
                <w:szCs w:val="24"/>
              </w:rPr>
              <w:t xml:space="preserve"> </w:t>
            </w:r>
            <w:r w:rsidR="008C6438" w:rsidRPr="006E1D34">
              <w:rPr>
                <w:rFonts w:cs="Arial"/>
                <w:bCs/>
                <w:sz w:val="24"/>
                <w:szCs w:val="24"/>
              </w:rPr>
              <w:t>New or E</w:t>
            </w:r>
            <w:r w:rsidR="00480B8C" w:rsidRPr="006E1D34">
              <w:rPr>
                <w:rFonts w:cs="Arial"/>
                <w:bCs/>
                <w:sz w:val="24"/>
                <w:szCs w:val="24"/>
              </w:rPr>
              <w:t xml:space="preserve">xisting </w:t>
            </w:r>
            <w:r w:rsidR="00F97DAE" w:rsidRPr="006E1D34">
              <w:rPr>
                <w:rFonts w:cs="Arial"/>
                <w:bCs/>
                <w:sz w:val="24"/>
                <w:szCs w:val="24"/>
              </w:rPr>
              <w:t xml:space="preserve">Award Title to be </w:t>
            </w:r>
            <w:r w:rsidR="00480B8C" w:rsidRPr="006E1D34">
              <w:rPr>
                <w:rFonts w:cs="Arial"/>
                <w:bCs/>
                <w:sz w:val="24"/>
                <w:szCs w:val="24"/>
              </w:rPr>
              <w:t>Approved/</w:t>
            </w:r>
            <w:r w:rsidR="00F97DAE" w:rsidRPr="006E1D34">
              <w:rPr>
                <w:rFonts w:cs="Arial"/>
                <w:bCs/>
                <w:sz w:val="24"/>
                <w:szCs w:val="24"/>
              </w:rPr>
              <w:t xml:space="preserve">Delivered by a </w:t>
            </w:r>
            <w:r w:rsidR="008C6438" w:rsidRPr="006E1D34">
              <w:rPr>
                <w:rFonts w:cs="Arial"/>
                <w:bCs/>
                <w:sz w:val="24"/>
                <w:szCs w:val="24"/>
              </w:rPr>
              <w:t>N</w:t>
            </w:r>
            <w:r w:rsidR="00480B8C" w:rsidRPr="006E1D34">
              <w:rPr>
                <w:rFonts w:cs="Arial"/>
                <w:bCs/>
                <w:sz w:val="24"/>
                <w:szCs w:val="24"/>
              </w:rPr>
              <w:t xml:space="preserve">ew or </w:t>
            </w:r>
            <w:r w:rsidR="008C6438" w:rsidRPr="006E1D34">
              <w:rPr>
                <w:rFonts w:cs="Arial"/>
                <w:bCs/>
                <w:sz w:val="24"/>
                <w:szCs w:val="24"/>
              </w:rPr>
              <w:t>E</w:t>
            </w:r>
            <w:r w:rsidR="00480B8C" w:rsidRPr="006E1D34">
              <w:rPr>
                <w:rFonts w:cs="Arial"/>
                <w:bCs/>
                <w:sz w:val="24"/>
                <w:szCs w:val="24"/>
              </w:rPr>
              <w:t xml:space="preserve">xisting </w:t>
            </w:r>
            <w:r w:rsidR="00F97DAE" w:rsidRPr="006E1D34">
              <w:rPr>
                <w:rFonts w:cs="Arial"/>
                <w:bCs/>
                <w:sz w:val="24"/>
                <w:szCs w:val="24"/>
              </w:rPr>
              <w:t>Collaborative Partner</w:t>
            </w:r>
          </w:p>
        </w:tc>
        <w:tc>
          <w:tcPr>
            <w:tcW w:w="4743" w:type="dxa"/>
            <w:tcBorders>
              <w:top w:val="single" w:sz="4" w:space="0" w:color="auto"/>
              <w:left w:val="single" w:sz="4" w:space="0" w:color="auto"/>
              <w:bottom w:val="single" w:sz="4" w:space="0" w:color="auto"/>
            </w:tcBorders>
            <w:shd w:val="clear" w:color="auto" w:fill="auto"/>
            <w:vAlign w:val="center"/>
          </w:tcPr>
          <w:p w14:paraId="2DB9B043" w14:textId="3523F5C5" w:rsidR="00417F1B" w:rsidRDefault="00417F1B" w:rsidP="00FE1EDD">
            <w:pPr>
              <w:tabs>
                <w:tab w:val="left" w:pos="550"/>
                <w:tab w:val="left" w:pos="1100"/>
              </w:tabs>
              <w:rPr>
                <w:rFonts w:cs="Arial"/>
                <w:sz w:val="24"/>
                <w:szCs w:val="24"/>
              </w:rPr>
            </w:pPr>
            <w:r>
              <w:rPr>
                <w:rFonts w:cs="Arial"/>
                <w:sz w:val="24"/>
                <w:szCs w:val="24"/>
              </w:rPr>
              <w:t>To be used for a new or approved Collaborative Partner when requesting delivery of an award</w:t>
            </w:r>
            <w:r w:rsidR="00D72C3A">
              <w:rPr>
                <w:rFonts w:cs="Arial"/>
                <w:sz w:val="24"/>
                <w:szCs w:val="24"/>
              </w:rPr>
              <w:t xml:space="preserve"> and/or location</w:t>
            </w:r>
            <w:r>
              <w:rPr>
                <w:rFonts w:cs="Arial"/>
                <w:sz w:val="24"/>
                <w:szCs w:val="24"/>
              </w:rPr>
              <w:t>.</w:t>
            </w:r>
          </w:p>
          <w:p w14:paraId="47ABD2AE" w14:textId="77777777" w:rsidR="00417F1B" w:rsidRPr="006E1D34" w:rsidRDefault="00417F1B" w:rsidP="00FE1EDD">
            <w:pPr>
              <w:tabs>
                <w:tab w:val="left" w:pos="550"/>
                <w:tab w:val="left" w:pos="1100"/>
              </w:tabs>
              <w:rPr>
                <w:rFonts w:cs="Arial"/>
                <w:sz w:val="24"/>
                <w:szCs w:val="24"/>
              </w:rPr>
            </w:pPr>
          </w:p>
        </w:tc>
      </w:tr>
      <w:tr w:rsidR="00167677" w:rsidRPr="006E1D34" w14:paraId="2E2A36E0" w14:textId="77777777" w:rsidTr="008A52C7">
        <w:trPr>
          <w:trHeight w:val="989"/>
        </w:trPr>
        <w:tc>
          <w:tcPr>
            <w:tcW w:w="3577" w:type="dxa"/>
            <w:tcBorders>
              <w:top w:val="single" w:sz="4" w:space="0" w:color="auto"/>
              <w:bottom w:val="single" w:sz="4" w:space="0" w:color="auto"/>
              <w:right w:val="single" w:sz="4" w:space="0" w:color="auto"/>
            </w:tcBorders>
            <w:shd w:val="clear" w:color="auto" w:fill="FFFFFF"/>
            <w:vAlign w:val="center"/>
          </w:tcPr>
          <w:p w14:paraId="0E35D52E" w14:textId="77777777" w:rsidR="00F97DAE" w:rsidRPr="006E1D34" w:rsidRDefault="00D428BD" w:rsidP="0050127F">
            <w:pPr>
              <w:tabs>
                <w:tab w:val="left" w:pos="550"/>
                <w:tab w:val="left" w:pos="1100"/>
              </w:tabs>
              <w:rPr>
                <w:rFonts w:cs="Arial"/>
                <w:b/>
                <w:bCs/>
                <w:sz w:val="24"/>
                <w:szCs w:val="24"/>
              </w:rPr>
            </w:pPr>
            <w:r w:rsidRPr="006E1D34">
              <w:rPr>
                <w:rFonts w:cs="Arial"/>
                <w:b/>
                <w:bCs/>
                <w:sz w:val="24"/>
                <w:szCs w:val="24"/>
              </w:rPr>
              <w:t>PD</w:t>
            </w:r>
            <w:r w:rsidR="00F97DAE" w:rsidRPr="006E1D34">
              <w:rPr>
                <w:rFonts w:cs="Arial"/>
                <w:b/>
                <w:bCs/>
                <w:sz w:val="24"/>
                <w:szCs w:val="24"/>
              </w:rPr>
              <w:t>3:</w:t>
            </w:r>
            <w:r w:rsidR="00F97DAE" w:rsidRPr="006E1D34">
              <w:rPr>
                <w:rFonts w:cs="Arial"/>
                <w:bCs/>
                <w:sz w:val="24"/>
                <w:szCs w:val="24"/>
              </w:rPr>
              <w:t xml:space="preserve"> New Named University Certificate Award Title</w:t>
            </w:r>
          </w:p>
        </w:tc>
        <w:tc>
          <w:tcPr>
            <w:tcW w:w="4743" w:type="dxa"/>
            <w:tcBorders>
              <w:top w:val="single" w:sz="4" w:space="0" w:color="auto"/>
              <w:left w:val="single" w:sz="4" w:space="0" w:color="auto"/>
              <w:bottom w:val="single" w:sz="4" w:space="0" w:color="auto"/>
            </w:tcBorders>
            <w:shd w:val="clear" w:color="auto" w:fill="auto"/>
            <w:vAlign w:val="center"/>
          </w:tcPr>
          <w:p w14:paraId="42400C72" w14:textId="23109744" w:rsidR="00F97DAE" w:rsidRPr="006E1D34" w:rsidRDefault="00F97DAE" w:rsidP="009125A0">
            <w:pPr>
              <w:tabs>
                <w:tab w:val="left" w:pos="550"/>
                <w:tab w:val="left" w:pos="1100"/>
              </w:tabs>
              <w:rPr>
                <w:rFonts w:cs="Arial"/>
                <w:sz w:val="24"/>
                <w:szCs w:val="24"/>
              </w:rPr>
            </w:pPr>
            <w:r w:rsidRPr="006E1D34">
              <w:rPr>
                <w:rFonts w:cs="Arial"/>
                <w:sz w:val="24"/>
                <w:szCs w:val="24"/>
              </w:rPr>
              <w:t xml:space="preserve">To </w:t>
            </w:r>
            <w:r w:rsidR="009125A0" w:rsidRPr="006E1D34">
              <w:rPr>
                <w:rFonts w:cs="Arial"/>
                <w:sz w:val="24"/>
                <w:szCs w:val="24"/>
              </w:rPr>
              <w:t>be used for</w:t>
            </w:r>
            <w:r w:rsidRPr="006E1D34">
              <w:rPr>
                <w:rFonts w:cs="Arial"/>
                <w:sz w:val="24"/>
                <w:szCs w:val="24"/>
              </w:rPr>
              <w:t xml:space="preserve"> all </w:t>
            </w:r>
            <w:r w:rsidRPr="006E1D34">
              <w:rPr>
                <w:rFonts w:cs="Arial"/>
                <w:b/>
                <w:sz w:val="24"/>
                <w:szCs w:val="24"/>
              </w:rPr>
              <w:t xml:space="preserve">new </w:t>
            </w:r>
            <w:r w:rsidR="006B6219">
              <w:rPr>
                <w:rFonts w:cs="Arial"/>
                <w:b/>
                <w:sz w:val="24"/>
                <w:szCs w:val="24"/>
              </w:rPr>
              <w:t>University Certificate (</w:t>
            </w:r>
            <w:r w:rsidRPr="006E1D34">
              <w:rPr>
                <w:rFonts w:cs="Arial"/>
                <w:b/>
                <w:sz w:val="24"/>
                <w:szCs w:val="24"/>
              </w:rPr>
              <w:t>UC</w:t>
            </w:r>
            <w:r w:rsidR="006B6219">
              <w:rPr>
                <w:rFonts w:cs="Arial"/>
                <w:b/>
                <w:sz w:val="24"/>
                <w:szCs w:val="24"/>
              </w:rPr>
              <w:t>)</w:t>
            </w:r>
            <w:r w:rsidRPr="006E1D34">
              <w:rPr>
                <w:rFonts w:cs="Arial"/>
                <w:sz w:val="24"/>
                <w:szCs w:val="24"/>
              </w:rPr>
              <w:t xml:space="preserve"> award titles for TU or Collaborative Partner </w:t>
            </w:r>
            <w:r w:rsidR="006B6219">
              <w:rPr>
                <w:rFonts w:cs="Arial"/>
                <w:sz w:val="24"/>
                <w:szCs w:val="24"/>
              </w:rPr>
              <w:t>d</w:t>
            </w:r>
            <w:r w:rsidRPr="006E1D34">
              <w:rPr>
                <w:rFonts w:cs="Arial"/>
                <w:sz w:val="24"/>
                <w:szCs w:val="24"/>
              </w:rPr>
              <w:t>elivery.</w:t>
            </w:r>
          </w:p>
        </w:tc>
      </w:tr>
      <w:tr w:rsidR="00167677" w:rsidRPr="006E1D34" w14:paraId="452E763B" w14:textId="77777777" w:rsidTr="006E1D34">
        <w:trPr>
          <w:trHeight w:val="926"/>
        </w:trPr>
        <w:tc>
          <w:tcPr>
            <w:tcW w:w="3577" w:type="dxa"/>
            <w:tcBorders>
              <w:top w:val="single" w:sz="4" w:space="0" w:color="auto"/>
              <w:bottom w:val="single" w:sz="4" w:space="0" w:color="auto"/>
              <w:right w:val="single" w:sz="4" w:space="0" w:color="auto"/>
            </w:tcBorders>
            <w:shd w:val="clear" w:color="auto" w:fill="FFFFFF"/>
            <w:vAlign w:val="center"/>
          </w:tcPr>
          <w:p w14:paraId="2487F177" w14:textId="23E3D6E6" w:rsidR="00F97DAE" w:rsidRPr="006E1D34" w:rsidRDefault="00D428BD" w:rsidP="0036104F">
            <w:pPr>
              <w:tabs>
                <w:tab w:val="left" w:pos="550"/>
                <w:tab w:val="left" w:pos="1100"/>
              </w:tabs>
              <w:rPr>
                <w:rFonts w:cs="Arial"/>
                <w:b/>
                <w:bCs/>
                <w:sz w:val="24"/>
                <w:szCs w:val="24"/>
              </w:rPr>
            </w:pPr>
            <w:r w:rsidRPr="006E1D34">
              <w:rPr>
                <w:rFonts w:cs="Arial"/>
                <w:b/>
                <w:bCs/>
                <w:sz w:val="24"/>
                <w:szCs w:val="24"/>
              </w:rPr>
              <w:t>PD</w:t>
            </w:r>
            <w:r w:rsidR="00F97DAE" w:rsidRPr="006E1D34">
              <w:rPr>
                <w:rFonts w:cs="Arial"/>
                <w:b/>
                <w:bCs/>
                <w:sz w:val="24"/>
                <w:szCs w:val="24"/>
              </w:rPr>
              <w:t>4:</w:t>
            </w:r>
            <w:r w:rsidR="00F97DAE" w:rsidRPr="006E1D34">
              <w:rPr>
                <w:rFonts w:cs="Arial"/>
                <w:bCs/>
                <w:sz w:val="24"/>
                <w:szCs w:val="24"/>
              </w:rPr>
              <w:t xml:space="preserve"> </w:t>
            </w:r>
            <w:r w:rsidR="00336728" w:rsidRPr="0005605D">
              <w:rPr>
                <w:rFonts w:cs="Arial"/>
                <w:bCs/>
                <w:sz w:val="24"/>
                <w:szCs w:val="24"/>
                <w:lang w:eastAsia="en-GB"/>
              </w:rPr>
              <w:t xml:space="preserve">Addition </w:t>
            </w:r>
            <w:r w:rsidR="00336728">
              <w:rPr>
                <w:rFonts w:cs="Arial"/>
                <w:bCs/>
                <w:sz w:val="24"/>
                <w:szCs w:val="24"/>
                <w:lang w:eastAsia="en-GB"/>
              </w:rPr>
              <w:t>and</w:t>
            </w:r>
            <w:r w:rsidR="00336728" w:rsidRPr="0005605D">
              <w:rPr>
                <w:rFonts w:cs="Arial"/>
                <w:bCs/>
                <w:sz w:val="24"/>
                <w:szCs w:val="24"/>
                <w:lang w:eastAsia="en-GB"/>
              </w:rPr>
              <w:t xml:space="preserve"> Change to an Approved Award</w:t>
            </w:r>
            <w:r w:rsidR="00336728">
              <w:rPr>
                <w:rFonts w:cs="Arial"/>
                <w:bCs/>
                <w:sz w:val="24"/>
                <w:szCs w:val="24"/>
                <w:lang w:eastAsia="en-GB"/>
              </w:rPr>
              <w:t xml:space="preserve"> due for </w:t>
            </w:r>
            <w:r w:rsidR="007B6FBB">
              <w:rPr>
                <w:rFonts w:cs="Arial"/>
                <w:bCs/>
                <w:sz w:val="24"/>
                <w:szCs w:val="24"/>
                <w:lang w:eastAsia="en-GB"/>
              </w:rPr>
              <w:t>P</w:t>
            </w:r>
            <w:r w:rsidR="00336728">
              <w:rPr>
                <w:rFonts w:cs="Arial"/>
                <w:bCs/>
                <w:sz w:val="24"/>
                <w:szCs w:val="24"/>
                <w:lang w:eastAsia="en-GB"/>
              </w:rPr>
              <w:t xml:space="preserve">eriodic </w:t>
            </w:r>
            <w:r w:rsidR="007B6FBB">
              <w:rPr>
                <w:rFonts w:cs="Arial"/>
                <w:bCs/>
                <w:sz w:val="24"/>
                <w:szCs w:val="24"/>
                <w:lang w:eastAsia="en-GB"/>
              </w:rPr>
              <w:t>R</w:t>
            </w:r>
            <w:r w:rsidR="00336728">
              <w:rPr>
                <w:rFonts w:cs="Arial"/>
                <w:bCs/>
                <w:sz w:val="24"/>
                <w:szCs w:val="24"/>
                <w:lang w:eastAsia="en-GB"/>
              </w:rPr>
              <w:t>eview</w:t>
            </w:r>
            <w:r w:rsidR="00333784">
              <w:rPr>
                <w:rFonts w:cs="Arial"/>
                <w:bCs/>
                <w:sz w:val="24"/>
                <w:szCs w:val="24"/>
                <w:lang w:eastAsia="en-GB"/>
              </w:rPr>
              <w:t xml:space="preserve"> </w:t>
            </w:r>
            <w:r w:rsidR="00333784" w:rsidRPr="00CF5D99">
              <w:rPr>
                <w:rFonts w:cs="Arial"/>
                <w:bCs/>
                <w:sz w:val="24"/>
                <w:szCs w:val="24"/>
                <w:lang w:eastAsia="en-GB"/>
              </w:rPr>
              <w:t>or</w:t>
            </w:r>
            <w:r w:rsidR="00333784">
              <w:rPr>
                <w:rFonts w:cs="Arial"/>
                <w:bCs/>
                <w:sz w:val="24"/>
                <w:szCs w:val="24"/>
                <w:lang w:eastAsia="en-GB"/>
              </w:rPr>
              <w:t xml:space="preserve"> </w:t>
            </w:r>
            <w:r w:rsidR="00CF5D99">
              <w:rPr>
                <w:rFonts w:cs="Arial"/>
                <w:bCs/>
                <w:sz w:val="24"/>
                <w:szCs w:val="24"/>
                <w:lang w:eastAsia="en-GB"/>
              </w:rPr>
              <w:t>Addition</w:t>
            </w:r>
            <w:r w:rsidR="00333784">
              <w:rPr>
                <w:rFonts w:cs="Arial"/>
                <w:bCs/>
                <w:sz w:val="24"/>
                <w:szCs w:val="24"/>
                <w:lang w:eastAsia="en-GB"/>
              </w:rPr>
              <w:t xml:space="preserve"> of a</w:t>
            </w:r>
            <w:r w:rsidR="00F549A2">
              <w:rPr>
                <w:rFonts w:cs="Arial"/>
                <w:bCs/>
                <w:sz w:val="24"/>
                <w:szCs w:val="24"/>
                <w:lang w:eastAsia="en-GB"/>
              </w:rPr>
              <w:t xml:space="preserve"> Professional </w:t>
            </w:r>
            <w:r w:rsidR="00333784">
              <w:rPr>
                <w:rFonts w:cs="Arial"/>
                <w:bCs/>
                <w:sz w:val="24"/>
                <w:szCs w:val="24"/>
                <w:lang w:eastAsia="en-GB"/>
              </w:rPr>
              <w:t xml:space="preserve"> </w:t>
            </w:r>
            <w:r w:rsidR="00CF5D99">
              <w:rPr>
                <w:rFonts w:cs="Arial"/>
                <w:bCs/>
                <w:sz w:val="24"/>
                <w:szCs w:val="24"/>
                <w:lang w:eastAsia="en-GB"/>
              </w:rPr>
              <w:t xml:space="preserve">Apprenticeship </w:t>
            </w:r>
            <w:r w:rsidR="00476E75">
              <w:rPr>
                <w:rFonts w:cs="Arial"/>
                <w:bCs/>
                <w:sz w:val="24"/>
                <w:szCs w:val="24"/>
                <w:lang w:eastAsia="en-GB"/>
              </w:rPr>
              <w:t xml:space="preserve">or Online </w:t>
            </w:r>
            <w:r w:rsidR="00CF5D99">
              <w:rPr>
                <w:rFonts w:cs="Arial"/>
                <w:bCs/>
                <w:sz w:val="24"/>
                <w:szCs w:val="24"/>
                <w:lang w:eastAsia="en-GB"/>
              </w:rPr>
              <w:t>Pathway</w:t>
            </w:r>
            <w:r w:rsidR="00A87233">
              <w:rPr>
                <w:rFonts w:cs="Arial"/>
                <w:bCs/>
                <w:sz w:val="24"/>
                <w:szCs w:val="24"/>
                <w:lang w:eastAsia="en-GB"/>
              </w:rPr>
              <w:t xml:space="preserve"> to an </w:t>
            </w:r>
            <w:r w:rsidR="007B6FBB">
              <w:rPr>
                <w:rFonts w:cs="Arial"/>
                <w:bCs/>
                <w:sz w:val="24"/>
                <w:szCs w:val="24"/>
                <w:lang w:eastAsia="en-GB"/>
              </w:rPr>
              <w:t>E</w:t>
            </w:r>
            <w:r w:rsidR="00A87233">
              <w:rPr>
                <w:rFonts w:cs="Arial"/>
                <w:bCs/>
                <w:sz w:val="24"/>
                <w:szCs w:val="24"/>
                <w:lang w:eastAsia="en-GB"/>
              </w:rPr>
              <w:t xml:space="preserve">xisting </w:t>
            </w:r>
            <w:r w:rsidR="007B6FBB">
              <w:rPr>
                <w:rFonts w:cs="Arial"/>
                <w:bCs/>
                <w:sz w:val="24"/>
                <w:szCs w:val="24"/>
                <w:lang w:eastAsia="en-GB"/>
              </w:rPr>
              <w:t>A</w:t>
            </w:r>
            <w:r w:rsidR="00A87233">
              <w:rPr>
                <w:rFonts w:cs="Arial"/>
                <w:bCs/>
                <w:sz w:val="24"/>
                <w:szCs w:val="24"/>
                <w:lang w:eastAsia="en-GB"/>
              </w:rPr>
              <w:t>ward</w:t>
            </w:r>
          </w:p>
        </w:tc>
        <w:tc>
          <w:tcPr>
            <w:tcW w:w="4743" w:type="dxa"/>
            <w:tcBorders>
              <w:top w:val="single" w:sz="4" w:space="0" w:color="auto"/>
              <w:left w:val="single" w:sz="4" w:space="0" w:color="auto"/>
              <w:bottom w:val="single" w:sz="4" w:space="0" w:color="auto"/>
            </w:tcBorders>
            <w:shd w:val="clear" w:color="auto" w:fill="auto"/>
            <w:vAlign w:val="center"/>
          </w:tcPr>
          <w:p w14:paraId="0E471DA7" w14:textId="55E161B3" w:rsidR="00336728" w:rsidRDefault="00336728" w:rsidP="00336728">
            <w:pPr>
              <w:tabs>
                <w:tab w:val="left" w:pos="550"/>
                <w:tab w:val="left" w:pos="1100"/>
              </w:tabs>
              <w:rPr>
                <w:rFonts w:cs="Arial"/>
                <w:sz w:val="24"/>
                <w:szCs w:val="24"/>
                <w:lang w:eastAsia="en-GB"/>
              </w:rPr>
            </w:pPr>
            <w:r w:rsidRPr="0005605D">
              <w:rPr>
                <w:rFonts w:cs="Arial"/>
                <w:sz w:val="24"/>
                <w:szCs w:val="24"/>
                <w:lang w:eastAsia="en-GB"/>
              </w:rPr>
              <w:t xml:space="preserve">To add or change the details of all </w:t>
            </w:r>
            <w:r w:rsidRPr="0005605D">
              <w:rPr>
                <w:rFonts w:cs="Arial"/>
                <w:b/>
                <w:sz w:val="24"/>
                <w:szCs w:val="24"/>
                <w:lang w:eastAsia="en-GB"/>
              </w:rPr>
              <w:t>approved awards</w:t>
            </w:r>
            <w:r w:rsidRPr="0005605D">
              <w:rPr>
                <w:rFonts w:cs="Arial"/>
                <w:sz w:val="24"/>
                <w:szCs w:val="24"/>
                <w:lang w:eastAsia="en-GB"/>
              </w:rPr>
              <w:t xml:space="preserve"> already in delivery with TU or an approved Collaborative Partner </w:t>
            </w:r>
            <w:r>
              <w:rPr>
                <w:rFonts w:cs="Arial"/>
                <w:sz w:val="24"/>
                <w:szCs w:val="24"/>
                <w:lang w:eastAsia="en-GB"/>
              </w:rPr>
              <w:t xml:space="preserve">(due for </w:t>
            </w:r>
            <w:r w:rsidR="007B6FBB">
              <w:rPr>
                <w:rFonts w:cs="Arial"/>
                <w:sz w:val="24"/>
                <w:szCs w:val="24"/>
                <w:lang w:eastAsia="en-GB"/>
              </w:rPr>
              <w:t>P</w:t>
            </w:r>
            <w:r>
              <w:rPr>
                <w:rFonts w:cs="Arial"/>
                <w:sz w:val="24"/>
                <w:szCs w:val="24"/>
                <w:lang w:eastAsia="en-GB"/>
              </w:rPr>
              <w:t xml:space="preserve">eriodic </w:t>
            </w:r>
            <w:r w:rsidR="007B6FBB">
              <w:rPr>
                <w:rFonts w:cs="Arial"/>
                <w:sz w:val="24"/>
                <w:szCs w:val="24"/>
                <w:lang w:eastAsia="en-GB"/>
              </w:rPr>
              <w:t>R</w:t>
            </w:r>
            <w:r>
              <w:rPr>
                <w:rFonts w:cs="Arial"/>
                <w:sz w:val="24"/>
                <w:szCs w:val="24"/>
                <w:lang w:eastAsia="en-GB"/>
              </w:rPr>
              <w:t xml:space="preserve">eview within the academic year) </w:t>
            </w:r>
            <w:r w:rsidRPr="0005605D">
              <w:rPr>
                <w:rFonts w:cs="Arial"/>
                <w:sz w:val="24"/>
                <w:szCs w:val="24"/>
                <w:lang w:eastAsia="en-GB"/>
              </w:rPr>
              <w:t>in terms of:</w:t>
            </w:r>
          </w:p>
          <w:p w14:paraId="594944B7" w14:textId="77777777" w:rsidR="007B6FBB" w:rsidRPr="0005605D" w:rsidRDefault="007B6FBB" w:rsidP="00336728">
            <w:pPr>
              <w:tabs>
                <w:tab w:val="left" w:pos="550"/>
                <w:tab w:val="left" w:pos="1100"/>
              </w:tabs>
              <w:rPr>
                <w:rFonts w:cs="Arial"/>
                <w:sz w:val="24"/>
                <w:szCs w:val="24"/>
                <w:lang w:eastAsia="en-GB"/>
              </w:rPr>
            </w:pPr>
          </w:p>
          <w:p w14:paraId="6ADE1165" w14:textId="77777777" w:rsidR="00336728" w:rsidRPr="0005605D" w:rsidRDefault="00336728" w:rsidP="00336728">
            <w:pPr>
              <w:numPr>
                <w:ilvl w:val="0"/>
                <w:numId w:val="14"/>
              </w:numPr>
              <w:rPr>
                <w:rFonts w:cs="Arial"/>
                <w:sz w:val="24"/>
                <w:szCs w:val="24"/>
                <w:lang w:eastAsia="en-GB"/>
              </w:rPr>
            </w:pPr>
            <w:r w:rsidRPr="0005605D">
              <w:rPr>
                <w:rFonts w:cs="Arial"/>
                <w:sz w:val="24"/>
                <w:szCs w:val="24"/>
                <w:lang w:eastAsia="en-GB"/>
              </w:rPr>
              <w:t>Title</w:t>
            </w:r>
          </w:p>
          <w:p w14:paraId="644E45A0" w14:textId="77777777" w:rsidR="00336728" w:rsidRPr="0005605D" w:rsidRDefault="00336728" w:rsidP="00336728">
            <w:pPr>
              <w:numPr>
                <w:ilvl w:val="0"/>
                <w:numId w:val="14"/>
              </w:numPr>
              <w:rPr>
                <w:rFonts w:cs="Arial"/>
                <w:sz w:val="24"/>
                <w:szCs w:val="24"/>
                <w:lang w:eastAsia="en-GB"/>
              </w:rPr>
            </w:pPr>
            <w:r w:rsidRPr="0005605D">
              <w:rPr>
                <w:rFonts w:cs="Arial"/>
                <w:sz w:val="24"/>
                <w:szCs w:val="24"/>
                <w:lang w:eastAsia="en-GB"/>
              </w:rPr>
              <w:t>Duration</w:t>
            </w:r>
          </w:p>
          <w:p w14:paraId="29D207BC" w14:textId="77777777" w:rsidR="00336728" w:rsidRPr="0005605D" w:rsidRDefault="00336728" w:rsidP="00336728">
            <w:pPr>
              <w:numPr>
                <w:ilvl w:val="0"/>
                <w:numId w:val="14"/>
              </w:numPr>
              <w:rPr>
                <w:rFonts w:cs="Arial"/>
                <w:sz w:val="24"/>
                <w:szCs w:val="24"/>
                <w:lang w:eastAsia="en-GB"/>
              </w:rPr>
            </w:pPr>
            <w:r w:rsidRPr="0005605D">
              <w:rPr>
                <w:rFonts w:cs="Arial"/>
                <w:sz w:val="24"/>
                <w:szCs w:val="24"/>
                <w:lang w:eastAsia="en-GB"/>
              </w:rPr>
              <w:t>Location</w:t>
            </w:r>
          </w:p>
          <w:p w14:paraId="797F6D64" w14:textId="77777777" w:rsidR="00336728" w:rsidRPr="0005605D" w:rsidRDefault="00336728" w:rsidP="00336728">
            <w:pPr>
              <w:numPr>
                <w:ilvl w:val="0"/>
                <w:numId w:val="14"/>
              </w:numPr>
              <w:rPr>
                <w:rFonts w:cs="Arial"/>
                <w:sz w:val="24"/>
                <w:szCs w:val="24"/>
                <w:lang w:eastAsia="en-GB"/>
              </w:rPr>
            </w:pPr>
            <w:r w:rsidRPr="0005605D">
              <w:rPr>
                <w:rFonts w:cs="Arial"/>
                <w:sz w:val="24"/>
                <w:szCs w:val="24"/>
                <w:lang w:eastAsia="en-GB"/>
              </w:rPr>
              <w:t>Method of Delivery</w:t>
            </w:r>
          </w:p>
          <w:p w14:paraId="28949B14" w14:textId="77777777" w:rsidR="00336728" w:rsidRPr="0005605D" w:rsidRDefault="00336728" w:rsidP="00336728">
            <w:pPr>
              <w:numPr>
                <w:ilvl w:val="0"/>
                <w:numId w:val="14"/>
              </w:numPr>
              <w:rPr>
                <w:rFonts w:cs="Arial"/>
                <w:sz w:val="24"/>
                <w:szCs w:val="24"/>
                <w:lang w:eastAsia="en-GB"/>
              </w:rPr>
            </w:pPr>
            <w:r w:rsidRPr="0005605D">
              <w:rPr>
                <w:rFonts w:cs="Arial"/>
                <w:sz w:val="24"/>
                <w:szCs w:val="24"/>
                <w:lang w:eastAsia="en-GB"/>
              </w:rPr>
              <w:t>Mode of Attendance</w:t>
            </w:r>
          </w:p>
          <w:p w14:paraId="680E0A95" w14:textId="77777777" w:rsidR="00336728" w:rsidRDefault="00336728" w:rsidP="00336728">
            <w:pPr>
              <w:numPr>
                <w:ilvl w:val="0"/>
                <w:numId w:val="14"/>
              </w:numPr>
              <w:rPr>
                <w:rFonts w:cs="Arial"/>
                <w:sz w:val="24"/>
                <w:szCs w:val="24"/>
                <w:lang w:eastAsia="en-GB"/>
              </w:rPr>
            </w:pPr>
            <w:r w:rsidRPr="0005605D">
              <w:rPr>
                <w:rFonts w:cs="Arial"/>
                <w:sz w:val="24"/>
                <w:szCs w:val="24"/>
                <w:lang w:eastAsia="en-GB"/>
              </w:rPr>
              <w:t>Number of Credits</w:t>
            </w:r>
          </w:p>
          <w:p w14:paraId="7DB8D86E" w14:textId="7FC67869" w:rsidR="00F97DAE" w:rsidRDefault="00336728" w:rsidP="00336728">
            <w:pPr>
              <w:numPr>
                <w:ilvl w:val="0"/>
                <w:numId w:val="14"/>
              </w:numPr>
              <w:rPr>
                <w:rFonts w:cs="Arial"/>
                <w:sz w:val="24"/>
                <w:szCs w:val="24"/>
                <w:lang w:eastAsia="en-GB"/>
              </w:rPr>
            </w:pPr>
            <w:r>
              <w:rPr>
                <w:rFonts w:cs="Arial"/>
                <w:sz w:val="24"/>
                <w:szCs w:val="24"/>
                <w:lang w:eastAsia="en-GB"/>
              </w:rPr>
              <w:t>Intermediate award</w:t>
            </w:r>
          </w:p>
          <w:p w14:paraId="7C06480E" w14:textId="6F9BC3C6" w:rsidR="00934E86" w:rsidRDefault="00934E86" w:rsidP="00336728">
            <w:pPr>
              <w:numPr>
                <w:ilvl w:val="0"/>
                <w:numId w:val="14"/>
              </w:numPr>
              <w:rPr>
                <w:rFonts w:cs="Arial"/>
                <w:sz w:val="24"/>
                <w:szCs w:val="24"/>
                <w:lang w:eastAsia="en-GB"/>
              </w:rPr>
            </w:pPr>
            <w:r>
              <w:rPr>
                <w:rFonts w:cs="Arial"/>
                <w:sz w:val="24"/>
                <w:szCs w:val="24"/>
                <w:lang w:eastAsia="en-GB"/>
              </w:rPr>
              <w:t>Intake/Entry point</w:t>
            </w:r>
          </w:p>
          <w:p w14:paraId="37540027" w14:textId="77777777" w:rsidR="00CF5D99" w:rsidRDefault="00CF5D99" w:rsidP="00CF5D99">
            <w:pPr>
              <w:rPr>
                <w:rFonts w:cs="Arial"/>
                <w:sz w:val="24"/>
                <w:szCs w:val="24"/>
                <w:lang w:eastAsia="en-GB"/>
              </w:rPr>
            </w:pPr>
          </w:p>
          <w:p w14:paraId="2C96AC50" w14:textId="243E63DF" w:rsidR="00476E75" w:rsidRPr="00EF091D" w:rsidRDefault="00EF091D" w:rsidP="00476E75">
            <w:pPr>
              <w:rPr>
                <w:rFonts w:cs="Arial"/>
                <w:i/>
                <w:iCs/>
                <w:sz w:val="24"/>
                <w:szCs w:val="24"/>
                <w:lang w:eastAsia="en-GB"/>
              </w:rPr>
            </w:pPr>
            <w:r w:rsidRPr="00FE1EDD">
              <w:rPr>
                <w:rFonts w:cs="Arial"/>
                <w:b/>
                <w:bCs/>
                <w:i/>
                <w:iCs/>
                <w:sz w:val="24"/>
                <w:szCs w:val="24"/>
                <w:lang w:eastAsia="en-GB"/>
              </w:rPr>
              <w:t>Note:</w:t>
            </w:r>
            <w:r w:rsidRPr="00EF091D">
              <w:rPr>
                <w:rFonts w:cs="Arial"/>
                <w:i/>
                <w:iCs/>
                <w:sz w:val="24"/>
                <w:szCs w:val="24"/>
                <w:lang w:eastAsia="en-GB"/>
              </w:rPr>
              <w:t xml:space="preserve"> </w:t>
            </w:r>
            <w:r w:rsidR="00476E75" w:rsidRPr="00EF091D">
              <w:rPr>
                <w:rFonts w:cs="Arial"/>
                <w:i/>
                <w:iCs/>
                <w:sz w:val="24"/>
                <w:szCs w:val="24"/>
                <w:lang w:eastAsia="en-GB"/>
              </w:rPr>
              <w:t xml:space="preserve">A PD4 </w:t>
            </w:r>
            <w:r w:rsidR="00A02937">
              <w:rPr>
                <w:rFonts w:cs="Arial"/>
                <w:i/>
                <w:iCs/>
                <w:sz w:val="24"/>
                <w:szCs w:val="24"/>
                <w:lang w:eastAsia="en-GB"/>
              </w:rPr>
              <w:t>f</w:t>
            </w:r>
            <w:r w:rsidR="004562E3">
              <w:rPr>
                <w:rFonts w:cs="Arial"/>
                <w:i/>
                <w:iCs/>
                <w:sz w:val="24"/>
                <w:szCs w:val="24"/>
                <w:lang w:eastAsia="en-GB"/>
              </w:rPr>
              <w:t xml:space="preserve">orm </w:t>
            </w:r>
            <w:r w:rsidR="00476E75" w:rsidRPr="00EF091D">
              <w:rPr>
                <w:rFonts w:cs="Arial"/>
                <w:i/>
                <w:iCs/>
                <w:sz w:val="24"/>
                <w:szCs w:val="24"/>
                <w:lang w:eastAsia="en-GB"/>
              </w:rPr>
              <w:t>is only required to make the above changes if the course is going through a</w:t>
            </w:r>
            <w:r w:rsidR="008518D7" w:rsidRPr="00EF091D">
              <w:rPr>
                <w:rFonts w:cs="Arial"/>
                <w:i/>
                <w:iCs/>
                <w:sz w:val="24"/>
                <w:szCs w:val="24"/>
                <w:lang w:eastAsia="en-GB"/>
              </w:rPr>
              <w:t xml:space="preserve"> </w:t>
            </w:r>
            <w:r w:rsidR="002D211B" w:rsidRPr="00EF091D">
              <w:rPr>
                <w:rFonts w:cs="Arial"/>
                <w:i/>
                <w:iCs/>
                <w:sz w:val="24"/>
                <w:szCs w:val="24"/>
                <w:lang w:eastAsia="en-GB"/>
              </w:rPr>
              <w:t>P</w:t>
            </w:r>
            <w:r w:rsidR="008518D7" w:rsidRPr="00EF091D">
              <w:rPr>
                <w:rFonts w:cs="Arial"/>
                <w:i/>
                <w:iCs/>
                <w:sz w:val="24"/>
                <w:szCs w:val="24"/>
                <w:lang w:eastAsia="en-GB"/>
              </w:rPr>
              <w:t xml:space="preserve">eriodic </w:t>
            </w:r>
            <w:r w:rsidR="002D211B" w:rsidRPr="00EF091D">
              <w:rPr>
                <w:rFonts w:cs="Arial"/>
                <w:i/>
                <w:iCs/>
                <w:sz w:val="24"/>
                <w:szCs w:val="24"/>
                <w:lang w:eastAsia="en-GB"/>
              </w:rPr>
              <w:t>R</w:t>
            </w:r>
            <w:r w:rsidR="00476E75" w:rsidRPr="00EF091D">
              <w:rPr>
                <w:rFonts w:cs="Arial"/>
                <w:i/>
                <w:iCs/>
                <w:sz w:val="24"/>
                <w:szCs w:val="24"/>
                <w:lang w:eastAsia="en-GB"/>
              </w:rPr>
              <w:t xml:space="preserve">eview. </w:t>
            </w:r>
            <w:r w:rsidR="002D211B" w:rsidRPr="00EF091D">
              <w:rPr>
                <w:rFonts w:cs="Arial"/>
                <w:i/>
                <w:iCs/>
                <w:sz w:val="24"/>
                <w:szCs w:val="24"/>
                <w:lang w:eastAsia="en-GB"/>
              </w:rPr>
              <w:t xml:space="preserve"> </w:t>
            </w:r>
            <w:r w:rsidR="00476E75" w:rsidRPr="00EF091D">
              <w:rPr>
                <w:rFonts w:cs="Arial"/>
                <w:i/>
                <w:iCs/>
                <w:sz w:val="24"/>
                <w:szCs w:val="24"/>
                <w:lang w:eastAsia="en-GB"/>
              </w:rPr>
              <w:t>At all other times, these changes are complet</w:t>
            </w:r>
            <w:r w:rsidR="008518D7" w:rsidRPr="00EF091D">
              <w:rPr>
                <w:rFonts w:cs="Arial"/>
                <w:i/>
                <w:iCs/>
                <w:sz w:val="24"/>
                <w:szCs w:val="24"/>
                <w:lang w:eastAsia="en-GB"/>
              </w:rPr>
              <w:t>e</w:t>
            </w:r>
            <w:r w:rsidR="00476E75" w:rsidRPr="00EF091D">
              <w:rPr>
                <w:rFonts w:cs="Arial"/>
                <w:i/>
                <w:iCs/>
                <w:sz w:val="24"/>
                <w:szCs w:val="24"/>
                <w:lang w:eastAsia="en-GB"/>
              </w:rPr>
              <w:t>d through the modification process.</w:t>
            </w:r>
          </w:p>
          <w:p w14:paraId="2B5D523B" w14:textId="77777777" w:rsidR="00476E75" w:rsidRDefault="00476E75" w:rsidP="00CF5D99">
            <w:pPr>
              <w:rPr>
                <w:rFonts w:cs="Arial"/>
                <w:sz w:val="24"/>
                <w:szCs w:val="24"/>
                <w:lang w:eastAsia="en-GB"/>
              </w:rPr>
            </w:pPr>
          </w:p>
          <w:p w14:paraId="227FC501" w14:textId="76B7F371" w:rsidR="00CF5D99" w:rsidRDefault="00EF091D" w:rsidP="00CF5D99">
            <w:pPr>
              <w:rPr>
                <w:rFonts w:cs="Arial"/>
                <w:sz w:val="24"/>
                <w:szCs w:val="24"/>
                <w:lang w:eastAsia="en-GB"/>
              </w:rPr>
            </w:pPr>
            <w:r w:rsidRPr="005D57DB">
              <w:rPr>
                <w:rFonts w:cs="Arial"/>
                <w:b/>
                <w:bCs/>
                <w:sz w:val="24"/>
                <w:szCs w:val="24"/>
                <w:lang w:eastAsia="en-GB"/>
              </w:rPr>
              <w:t>Or</w:t>
            </w:r>
            <w:r w:rsidR="00476E75" w:rsidRPr="005D57DB">
              <w:rPr>
                <w:rFonts w:cs="Arial"/>
                <w:b/>
                <w:bCs/>
                <w:sz w:val="24"/>
                <w:szCs w:val="24"/>
                <w:lang w:eastAsia="en-GB"/>
              </w:rPr>
              <w:t xml:space="preserve"> </w:t>
            </w:r>
            <w:r w:rsidR="00CF5D99">
              <w:rPr>
                <w:rFonts w:cs="Arial"/>
                <w:sz w:val="24"/>
                <w:szCs w:val="24"/>
                <w:lang w:eastAsia="en-GB"/>
              </w:rPr>
              <w:t>to add a</w:t>
            </w:r>
            <w:r w:rsidR="00F549A2">
              <w:rPr>
                <w:rFonts w:cs="Arial"/>
                <w:sz w:val="24"/>
                <w:szCs w:val="24"/>
                <w:lang w:eastAsia="en-GB"/>
              </w:rPr>
              <w:t xml:space="preserve"> Professional</w:t>
            </w:r>
            <w:r w:rsidR="00CF5D99">
              <w:rPr>
                <w:rFonts w:cs="Arial"/>
                <w:sz w:val="24"/>
                <w:szCs w:val="24"/>
                <w:lang w:eastAsia="en-GB"/>
              </w:rPr>
              <w:t xml:space="preserve"> Apprenticeship </w:t>
            </w:r>
            <w:r w:rsidR="00476E75">
              <w:rPr>
                <w:rFonts w:cs="Arial"/>
                <w:sz w:val="24"/>
                <w:szCs w:val="24"/>
                <w:lang w:eastAsia="en-GB"/>
              </w:rPr>
              <w:t xml:space="preserve">or Online </w:t>
            </w:r>
            <w:r w:rsidR="00CF5D99">
              <w:rPr>
                <w:rFonts w:cs="Arial"/>
                <w:sz w:val="24"/>
                <w:szCs w:val="24"/>
                <w:lang w:eastAsia="en-GB"/>
              </w:rPr>
              <w:t xml:space="preserve">Pathway to an existing award. </w:t>
            </w:r>
          </w:p>
          <w:p w14:paraId="4045E3F2" w14:textId="77777777" w:rsidR="00FE2F35" w:rsidRDefault="00FE2F35" w:rsidP="00CF5D99">
            <w:pPr>
              <w:rPr>
                <w:rFonts w:cs="Arial"/>
                <w:sz w:val="24"/>
                <w:szCs w:val="24"/>
                <w:lang w:eastAsia="en-GB"/>
              </w:rPr>
            </w:pPr>
          </w:p>
          <w:p w14:paraId="36285AC1" w14:textId="62066846" w:rsidR="00FE2F35" w:rsidRPr="00336728" w:rsidRDefault="00FE2F35" w:rsidP="00CF5D99">
            <w:pPr>
              <w:rPr>
                <w:rFonts w:cs="Arial"/>
                <w:sz w:val="24"/>
                <w:szCs w:val="24"/>
                <w:lang w:eastAsia="en-GB"/>
              </w:rPr>
            </w:pPr>
            <w:r>
              <w:rPr>
                <w:rFonts w:cs="Arial"/>
                <w:sz w:val="24"/>
                <w:szCs w:val="24"/>
                <w:lang w:eastAsia="en-GB"/>
              </w:rPr>
              <w:t xml:space="preserve">Please note, all additions/changes should be marked as set up STA until the approval process is completed. </w:t>
            </w:r>
          </w:p>
        </w:tc>
      </w:tr>
      <w:tr w:rsidR="00167677" w:rsidRPr="006E1D34" w14:paraId="000CFEB5" w14:textId="77777777" w:rsidTr="008A52C7">
        <w:trPr>
          <w:trHeight w:val="989"/>
        </w:trPr>
        <w:tc>
          <w:tcPr>
            <w:tcW w:w="3577" w:type="dxa"/>
            <w:tcBorders>
              <w:top w:val="single" w:sz="4" w:space="0" w:color="auto"/>
              <w:bottom w:val="single" w:sz="4" w:space="0" w:color="auto"/>
              <w:right w:val="single" w:sz="4" w:space="0" w:color="auto"/>
            </w:tcBorders>
            <w:shd w:val="clear" w:color="auto" w:fill="FFFFFF"/>
            <w:vAlign w:val="center"/>
          </w:tcPr>
          <w:p w14:paraId="227A804A" w14:textId="77777777" w:rsidR="00F97DAE" w:rsidRPr="006E1D34" w:rsidRDefault="00D428BD" w:rsidP="00F16088">
            <w:pPr>
              <w:tabs>
                <w:tab w:val="left" w:pos="550"/>
                <w:tab w:val="left" w:pos="1100"/>
              </w:tabs>
              <w:rPr>
                <w:rFonts w:cs="Arial"/>
                <w:b/>
                <w:bCs/>
                <w:sz w:val="24"/>
                <w:szCs w:val="24"/>
              </w:rPr>
            </w:pPr>
            <w:r w:rsidRPr="006E1D34">
              <w:rPr>
                <w:rFonts w:cs="Arial"/>
                <w:b/>
                <w:bCs/>
                <w:sz w:val="24"/>
                <w:szCs w:val="24"/>
              </w:rPr>
              <w:t>PD</w:t>
            </w:r>
            <w:r w:rsidR="00F97DAE" w:rsidRPr="006E1D34">
              <w:rPr>
                <w:rFonts w:cs="Arial"/>
                <w:b/>
                <w:bCs/>
                <w:sz w:val="24"/>
                <w:szCs w:val="24"/>
              </w:rPr>
              <w:t>5:</w:t>
            </w:r>
            <w:r w:rsidR="00F97DAE" w:rsidRPr="006E1D34">
              <w:rPr>
                <w:rFonts w:cs="Arial"/>
                <w:bCs/>
                <w:sz w:val="24"/>
                <w:szCs w:val="24"/>
              </w:rPr>
              <w:t xml:space="preserve"> </w:t>
            </w:r>
            <w:r w:rsidR="009B3A3B" w:rsidRPr="006E1D34">
              <w:rPr>
                <w:rFonts w:cs="Arial"/>
                <w:bCs/>
                <w:sz w:val="24"/>
                <w:szCs w:val="24"/>
              </w:rPr>
              <w:t xml:space="preserve">Suspension or </w:t>
            </w:r>
            <w:r w:rsidR="00F97DAE" w:rsidRPr="006E1D34">
              <w:rPr>
                <w:rFonts w:cs="Arial"/>
                <w:bCs/>
                <w:sz w:val="24"/>
                <w:szCs w:val="24"/>
              </w:rPr>
              <w:t>Closure of an Award Title</w:t>
            </w:r>
          </w:p>
        </w:tc>
        <w:tc>
          <w:tcPr>
            <w:tcW w:w="4743" w:type="dxa"/>
            <w:tcBorders>
              <w:top w:val="single" w:sz="4" w:space="0" w:color="auto"/>
              <w:left w:val="single" w:sz="4" w:space="0" w:color="auto"/>
              <w:bottom w:val="single" w:sz="4" w:space="0" w:color="auto"/>
            </w:tcBorders>
            <w:shd w:val="clear" w:color="auto" w:fill="auto"/>
            <w:vAlign w:val="center"/>
          </w:tcPr>
          <w:p w14:paraId="50985BF7" w14:textId="3472AD91" w:rsidR="00F97DAE" w:rsidRPr="006E1D34" w:rsidRDefault="00F97DAE" w:rsidP="006F49CE">
            <w:pPr>
              <w:tabs>
                <w:tab w:val="left" w:pos="550"/>
                <w:tab w:val="left" w:pos="1100"/>
              </w:tabs>
              <w:rPr>
                <w:rFonts w:cs="Arial"/>
                <w:sz w:val="24"/>
                <w:szCs w:val="24"/>
              </w:rPr>
            </w:pPr>
            <w:r w:rsidRPr="006E1D34">
              <w:rPr>
                <w:rFonts w:cs="Arial"/>
                <w:sz w:val="24"/>
                <w:szCs w:val="24"/>
              </w:rPr>
              <w:t xml:space="preserve">To </w:t>
            </w:r>
            <w:r w:rsidR="009B3A3B" w:rsidRPr="006E1D34">
              <w:rPr>
                <w:rFonts w:cs="Arial"/>
                <w:sz w:val="24"/>
                <w:szCs w:val="24"/>
              </w:rPr>
              <w:t xml:space="preserve">suspend or </w:t>
            </w:r>
            <w:r w:rsidRPr="006E1D34">
              <w:rPr>
                <w:rFonts w:cs="Arial"/>
                <w:sz w:val="24"/>
                <w:szCs w:val="24"/>
              </w:rPr>
              <w:t xml:space="preserve">close an </w:t>
            </w:r>
            <w:r w:rsidRPr="006E1D34">
              <w:rPr>
                <w:rFonts w:cs="Arial"/>
                <w:b/>
                <w:sz w:val="24"/>
                <w:szCs w:val="24"/>
              </w:rPr>
              <w:t>approved</w:t>
            </w:r>
            <w:r w:rsidRPr="006E1D34">
              <w:rPr>
                <w:rFonts w:cs="Arial"/>
                <w:sz w:val="24"/>
                <w:szCs w:val="24"/>
              </w:rPr>
              <w:t xml:space="preserve"> </w:t>
            </w:r>
            <w:r w:rsidRPr="006E1D34">
              <w:rPr>
                <w:rFonts w:cs="Arial"/>
                <w:b/>
                <w:sz w:val="24"/>
                <w:szCs w:val="24"/>
              </w:rPr>
              <w:t>award</w:t>
            </w:r>
            <w:r w:rsidRPr="006E1D34">
              <w:rPr>
                <w:rFonts w:cs="Arial"/>
                <w:sz w:val="24"/>
                <w:szCs w:val="24"/>
              </w:rPr>
              <w:t xml:space="preserve"> delivered by TU or a Collaborative Partner.</w:t>
            </w:r>
          </w:p>
        </w:tc>
      </w:tr>
      <w:tr w:rsidR="00167677" w:rsidRPr="006E1D34" w14:paraId="61B9C92D" w14:textId="77777777" w:rsidTr="008A52C7">
        <w:trPr>
          <w:trHeight w:val="1133"/>
        </w:trPr>
        <w:tc>
          <w:tcPr>
            <w:tcW w:w="3577" w:type="dxa"/>
            <w:tcBorders>
              <w:top w:val="single" w:sz="4" w:space="0" w:color="auto"/>
              <w:bottom w:val="single" w:sz="4" w:space="0" w:color="auto"/>
              <w:right w:val="single" w:sz="4" w:space="0" w:color="auto"/>
            </w:tcBorders>
            <w:shd w:val="clear" w:color="auto" w:fill="FFFFFF"/>
            <w:vAlign w:val="center"/>
          </w:tcPr>
          <w:p w14:paraId="0D940F6B" w14:textId="77777777" w:rsidR="00F97DAE" w:rsidRPr="006E1D34" w:rsidRDefault="00D428BD" w:rsidP="0050127F">
            <w:pPr>
              <w:tabs>
                <w:tab w:val="left" w:pos="550"/>
                <w:tab w:val="left" w:pos="1100"/>
              </w:tabs>
              <w:rPr>
                <w:rFonts w:cs="Arial"/>
                <w:b/>
                <w:bCs/>
                <w:sz w:val="24"/>
                <w:szCs w:val="24"/>
              </w:rPr>
            </w:pPr>
            <w:r w:rsidRPr="006E1D34">
              <w:rPr>
                <w:rFonts w:cs="Arial"/>
                <w:b/>
                <w:bCs/>
                <w:sz w:val="24"/>
                <w:szCs w:val="24"/>
              </w:rPr>
              <w:lastRenderedPageBreak/>
              <w:t>PD</w:t>
            </w:r>
            <w:r w:rsidR="00F97DAE" w:rsidRPr="006E1D34">
              <w:rPr>
                <w:rFonts w:cs="Arial"/>
                <w:b/>
                <w:bCs/>
                <w:sz w:val="24"/>
                <w:szCs w:val="24"/>
              </w:rPr>
              <w:t>6:</w:t>
            </w:r>
            <w:r w:rsidR="00F97DAE" w:rsidRPr="006E1D34">
              <w:rPr>
                <w:rFonts w:cs="Arial"/>
                <w:bCs/>
                <w:sz w:val="24"/>
                <w:szCs w:val="24"/>
              </w:rPr>
              <w:t xml:space="preserve"> Closure of a Collaborative Partnership and Approved Award Titles</w:t>
            </w:r>
          </w:p>
        </w:tc>
        <w:tc>
          <w:tcPr>
            <w:tcW w:w="4743" w:type="dxa"/>
            <w:tcBorders>
              <w:top w:val="single" w:sz="4" w:space="0" w:color="auto"/>
              <w:left w:val="single" w:sz="4" w:space="0" w:color="auto"/>
              <w:bottom w:val="single" w:sz="4" w:space="0" w:color="auto"/>
            </w:tcBorders>
            <w:shd w:val="clear" w:color="auto" w:fill="auto"/>
            <w:vAlign w:val="center"/>
          </w:tcPr>
          <w:p w14:paraId="04202F0D" w14:textId="00E18FDB" w:rsidR="00F97DAE" w:rsidRPr="006E1D34" w:rsidRDefault="00F97DAE" w:rsidP="004A35CF">
            <w:pPr>
              <w:tabs>
                <w:tab w:val="left" w:pos="550"/>
                <w:tab w:val="left" w:pos="1100"/>
              </w:tabs>
              <w:rPr>
                <w:rFonts w:cs="Arial"/>
                <w:sz w:val="24"/>
                <w:szCs w:val="24"/>
              </w:rPr>
            </w:pPr>
            <w:r w:rsidRPr="006E1D34">
              <w:rPr>
                <w:rFonts w:cs="Arial"/>
                <w:sz w:val="24"/>
                <w:szCs w:val="24"/>
              </w:rPr>
              <w:t>To close a Collaborative Partnership and all associated award titles.</w:t>
            </w:r>
          </w:p>
        </w:tc>
      </w:tr>
    </w:tbl>
    <w:p w14:paraId="2F67A79F" w14:textId="77777777" w:rsidR="00F74DC7" w:rsidRPr="006E1D34" w:rsidRDefault="00600C18" w:rsidP="00CA6604">
      <w:pPr>
        <w:spacing w:line="360" w:lineRule="auto"/>
        <w:ind w:left="900" w:hanging="900"/>
        <w:rPr>
          <w:rFonts w:cs="Arial"/>
          <w:sz w:val="24"/>
          <w:szCs w:val="24"/>
        </w:rPr>
      </w:pPr>
      <w:r w:rsidRPr="006E1D34">
        <w:rPr>
          <w:rFonts w:cs="Arial"/>
          <w:sz w:val="24"/>
          <w:szCs w:val="24"/>
        </w:rPr>
        <w:tab/>
      </w:r>
    </w:p>
    <w:p w14:paraId="36965215" w14:textId="77777777" w:rsidR="0066116E" w:rsidRPr="006E1D34" w:rsidRDefault="0066116E" w:rsidP="002D211B">
      <w:pPr>
        <w:ind w:left="900"/>
        <w:rPr>
          <w:rFonts w:cs="Arial"/>
          <w:b/>
          <w:sz w:val="24"/>
          <w:szCs w:val="24"/>
        </w:rPr>
      </w:pPr>
      <w:r w:rsidRPr="006E1D34">
        <w:rPr>
          <w:rFonts w:cs="Arial"/>
          <w:sz w:val="24"/>
          <w:szCs w:val="24"/>
        </w:rPr>
        <w:t xml:space="preserve">For further guidance on completing specific sections of the forms, please refer to </w:t>
      </w:r>
      <w:r w:rsidR="0035454A" w:rsidRPr="006E1D34">
        <w:rPr>
          <w:rFonts w:cs="Arial"/>
          <w:b/>
          <w:color w:val="FF0000"/>
          <w:sz w:val="24"/>
          <w:szCs w:val="24"/>
        </w:rPr>
        <w:t>B-Annex 8</w:t>
      </w:r>
      <w:r w:rsidR="0035454A" w:rsidRPr="006E1D34">
        <w:rPr>
          <w:rFonts w:cs="Arial"/>
          <w:b/>
          <w:sz w:val="24"/>
          <w:szCs w:val="24"/>
        </w:rPr>
        <w:t xml:space="preserve"> </w:t>
      </w:r>
      <w:r w:rsidR="0068230D" w:rsidRPr="006E1D34">
        <w:rPr>
          <w:rFonts w:cs="Arial"/>
          <w:b/>
          <w:sz w:val="24"/>
          <w:szCs w:val="24"/>
        </w:rPr>
        <w:t xml:space="preserve">- </w:t>
      </w:r>
      <w:r w:rsidR="0035454A" w:rsidRPr="006E1D34">
        <w:rPr>
          <w:rFonts w:cs="Arial"/>
          <w:b/>
          <w:sz w:val="24"/>
          <w:szCs w:val="24"/>
        </w:rPr>
        <w:t>Guidance for the Completion of Portfolio Development Proposal Forms.</w:t>
      </w:r>
    </w:p>
    <w:p w14:paraId="3FD7C8DE" w14:textId="77777777" w:rsidR="0035454A" w:rsidRPr="006E1D34" w:rsidRDefault="0035454A" w:rsidP="001E7AC3">
      <w:pPr>
        <w:ind w:left="900" w:hanging="900"/>
        <w:rPr>
          <w:rFonts w:cs="Arial"/>
          <w:b/>
          <w:sz w:val="24"/>
          <w:szCs w:val="24"/>
        </w:rPr>
      </w:pPr>
    </w:p>
    <w:p w14:paraId="5441D34D" w14:textId="77777777" w:rsidR="00B14D70" w:rsidRPr="006E1D34" w:rsidRDefault="00B14D70" w:rsidP="001E7AC3">
      <w:pPr>
        <w:ind w:left="900"/>
        <w:rPr>
          <w:rFonts w:cs="Arial"/>
          <w:sz w:val="24"/>
          <w:szCs w:val="24"/>
        </w:rPr>
      </w:pPr>
      <w:r w:rsidRPr="006E1D34">
        <w:rPr>
          <w:rFonts w:cs="Arial"/>
          <w:sz w:val="24"/>
          <w:szCs w:val="24"/>
        </w:rPr>
        <w:t xml:space="preserve">All proposals should be forwarded to </w:t>
      </w:r>
      <w:hyperlink r:id="rId22" w:history="1">
        <w:r w:rsidR="00376758" w:rsidRPr="0079090F">
          <w:rPr>
            <w:rStyle w:val="Hyperlink"/>
            <w:rFonts w:cs="Arial"/>
            <w:b/>
            <w:color w:val="0070C0"/>
            <w:sz w:val="24"/>
            <w:szCs w:val="24"/>
            <w:u w:val="none"/>
          </w:rPr>
          <w:t>QAV@tees.ac.uk</w:t>
        </w:r>
      </w:hyperlink>
      <w:r w:rsidR="0079090F">
        <w:rPr>
          <w:rFonts w:cs="Arial"/>
          <w:sz w:val="24"/>
          <w:szCs w:val="24"/>
        </w:rPr>
        <w:t>.</w:t>
      </w:r>
      <w:r w:rsidRPr="006E1D34">
        <w:rPr>
          <w:rStyle w:val="Hyperlink"/>
          <w:rFonts w:cs="Arial"/>
          <w:color w:val="0070C0"/>
          <w:sz w:val="24"/>
          <w:szCs w:val="24"/>
          <w:u w:val="none"/>
        </w:rPr>
        <w:t xml:space="preserve"> </w:t>
      </w:r>
    </w:p>
    <w:p w14:paraId="7C5404F7" w14:textId="77777777" w:rsidR="005309BF" w:rsidRPr="006E1D34" w:rsidRDefault="005309BF" w:rsidP="00455632">
      <w:pPr>
        <w:spacing w:line="360" w:lineRule="auto"/>
        <w:ind w:left="567"/>
        <w:rPr>
          <w:rFonts w:cs="Arial"/>
          <w:sz w:val="24"/>
          <w:szCs w:val="24"/>
        </w:rPr>
        <w:sectPr w:rsidR="005309BF" w:rsidRPr="006E1D34" w:rsidSect="00D66D2D">
          <w:pgSz w:w="11906" w:h="16838" w:code="9"/>
          <w:pgMar w:top="1440" w:right="1440" w:bottom="1440" w:left="1440" w:header="706" w:footer="706" w:gutter="0"/>
          <w:cols w:space="708"/>
          <w:docGrid w:linePitch="360"/>
        </w:sectPr>
      </w:pPr>
    </w:p>
    <w:p w14:paraId="3E4F6952" w14:textId="77777777" w:rsidR="008C2320" w:rsidRPr="0079090F" w:rsidRDefault="007A5ADE" w:rsidP="0079090F">
      <w:pPr>
        <w:pStyle w:val="Heading1"/>
      </w:pPr>
      <w:bookmarkStart w:id="9" w:name="_Ref304899921"/>
      <w:bookmarkStart w:id="10" w:name="_Toc455145365"/>
      <w:bookmarkStart w:id="11" w:name="_Toc144216410"/>
      <w:r w:rsidRPr="0079090F">
        <w:lastRenderedPageBreak/>
        <w:t xml:space="preserve">Table 1 </w:t>
      </w:r>
      <w:r w:rsidR="000F760D" w:rsidRPr="0079090F">
        <w:t xml:space="preserve">- </w:t>
      </w:r>
      <w:r w:rsidR="00AC1661" w:rsidRPr="0079090F">
        <w:t>Flowchart of</w:t>
      </w:r>
      <w:r w:rsidR="00455632" w:rsidRPr="0079090F">
        <w:t xml:space="preserve"> </w:t>
      </w:r>
      <w:r w:rsidR="004101BD" w:rsidRPr="0079090F">
        <w:t xml:space="preserve">TITLE </w:t>
      </w:r>
      <w:r w:rsidR="00455632" w:rsidRPr="0079090F">
        <w:t>Approval Process</w:t>
      </w:r>
      <w:bookmarkEnd w:id="9"/>
      <w:bookmarkEnd w:id="10"/>
      <w:bookmarkEnd w:id="11"/>
    </w:p>
    <w:p w14:paraId="63A95861" w14:textId="77777777" w:rsidR="006162D8" w:rsidRDefault="006162D8" w:rsidP="005B02BE">
      <w:pPr>
        <w:tabs>
          <w:tab w:val="left" w:pos="550"/>
        </w:tabs>
        <w:rPr>
          <w:rFonts w:cs="Arial"/>
          <w:b/>
          <w:sz w:val="24"/>
          <w:szCs w:val="24"/>
        </w:rPr>
      </w:pPr>
    </w:p>
    <w:p w14:paraId="0F1DD681" w14:textId="71929892" w:rsidR="00BB765D" w:rsidRDefault="006162D8" w:rsidP="001E7AC3">
      <w:pPr>
        <w:tabs>
          <w:tab w:val="left" w:pos="550"/>
        </w:tabs>
        <w:ind w:left="567"/>
        <w:rPr>
          <w:rFonts w:cs="Arial"/>
          <w:b/>
          <w:sz w:val="24"/>
          <w:szCs w:val="24"/>
        </w:rPr>
      </w:pPr>
      <w:r w:rsidRPr="006162D8">
        <w:rPr>
          <w:noProof/>
        </w:rPr>
        <w:drawing>
          <wp:inline distT="0" distB="0" distL="0" distR="0" wp14:anchorId="5B9BBA82" wp14:editId="3884EA26">
            <wp:extent cx="5731510" cy="6266180"/>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31510" cy="6266180"/>
                    </a:xfrm>
                    <a:prstGeom prst="rect">
                      <a:avLst/>
                    </a:prstGeom>
                    <a:noFill/>
                    <a:ln>
                      <a:noFill/>
                    </a:ln>
                  </pic:spPr>
                </pic:pic>
              </a:graphicData>
            </a:graphic>
          </wp:inline>
        </w:drawing>
      </w:r>
    </w:p>
    <w:p w14:paraId="0E070D29" w14:textId="77777777" w:rsidR="00ED0461" w:rsidRPr="006E1D34" w:rsidRDefault="00ED0461" w:rsidP="00EF091D">
      <w:pPr>
        <w:pStyle w:val="Heading2"/>
        <w:rPr>
          <w:rFonts w:cs="Arial"/>
          <w:szCs w:val="24"/>
        </w:rPr>
      </w:pPr>
    </w:p>
    <w:p w14:paraId="3F908EE6" w14:textId="77777777" w:rsidR="00670A1E" w:rsidRPr="006E1D34" w:rsidRDefault="00670A1E" w:rsidP="00225F4B">
      <w:pPr>
        <w:pStyle w:val="Heading1"/>
        <w:rPr>
          <w:rFonts w:cs="Arial"/>
        </w:rPr>
        <w:sectPr w:rsidR="00670A1E" w:rsidRPr="006E1D34" w:rsidSect="00D66D2D">
          <w:pgSz w:w="11906" w:h="16838" w:code="9"/>
          <w:pgMar w:top="1440" w:right="1440" w:bottom="1440" w:left="1440" w:header="706" w:footer="706" w:gutter="0"/>
          <w:cols w:space="708"/>
          <w:docGrid w:linePitch="360"/>
        </w:sectPr>
      </w:pPr>
    </w:p>
    <w:p w14:paraId="42FBB382" w14:textId="77777777" w:rsidR="00C01EFF" w:rsidRPr="00CF6B50" w:rsidRDefault="00C01EFF" w:rsidP="00C01EFF">
      <w:pPr>
        <w:pStyle w:val="Heading1"/>
      </w:pPr>
      <w:bookmarkStart w:id="12" w:name="_Toc144216411"/>
      <w:r w:rsidRPr="00CF6B50">
        <w:lastRenderedPageBreak/>
        <w:t>TABLE 2 - FLOWCHART OF TITLE APPROVAL PROCESS FOR THE TU COLLEGE PARTNERSHIP</w:t>
      </w:r>
      <w:bookmarkEnd w:id="12"/>
    </w:p>
    <w:p w14:paraId="4D2250FA" w14:textId="77777777" w:rsidR="00C01EFF" w:rsidRPr="006E1D34" w:rsidRDefault="00C01EFF" w:rsidP="00C01EFF">
      <w:pPr>
        <w:tabs>
          <w:tab w:val="left" w:pos="550"/>
        </w:tabs>
        <w:ind w:left="567"/>
        <w:rPr>
          <w:rFonts w:cs="Arial"/>
          <w:b/>
          <w:sz w:val="24"/>
          <w:szCs w:val="24"/>
        </w:rPr>
      </w:pPr>
    </w:p>
    <w:p w14:paraId="38895CFD" w14:textId="77777777" w:rsidR="00C01EFF" w:rsidRDefault="00C01EFF" w:rsidP="00C01EFF">
      <w:pPr>
        <w:jc w:val="center"/>
        <w:rPr>
          <w:rFonts w:cs="Arial"/>
          <w:b/>
          <w:sz w:val="24"/>
        </w:rPr>
      </w:pPr>
      <w:r>
        <w:rPr>
          <w:rFonts w:cs="Arial"/>
          <w:b/>
          <w:sz w:val="24"/>
        </w:rPr>
        <w:t>PORT</w:t>
      </w:r>
      <w:r w:rsidRPr="00C1177A">
        <w:rPr>
          <w:rFonts w:cs="Arial"/>
          <w:b/>
          <w:sz w:val="24"/>
        </w:rPr>
        <w:t>F</w:t>
      </w:r>
      <w:r>
        <w:rPr>
          <w:rFonts w:cs="Arial"/>
          <w:b/>
          <w:sz w:val="24"/>
        </w:rPr>
        <w:t>O</w:t>
      </w:r>
      <w:r w:rsidRPr="00C1177A">
        <w:rPr>
          <w:rFonts w:cs="Arial"/>
          <w:b/>
          <w:sz w:val="24"/>
        </w:rPr>
        <w:t>LIO DEVELOPMENT PROTOCOL FOR THE TU COLLEGE PARTNERSHIP</w:t>
      </w:r>
    </w:p>
    <w:p w14:paraId="20EC18A4" w14:textId="77777777" w:rsidR="00BC682D" w:rsidRDefault="00BC682D" w:rsidP="00C01EFF">
      <w:pPr>
        <w:rPr>
          <w:rFonts w:cs="Arial"/>
          <w:sz w:val="24"/>
        </w:rPr>
      </w:pPr>
    </w:p>
    <w:p w14:paraId="08C12B68" w14:textId="5CECED90" w:rsidR="00C01EFF" w:rsidRDefault="00C01EFF" w:rsidP="00C01EFF">
      <w:pPr>
        <w:rPr>
          <w:rFonts w:cs="Arial"/>
          <w:sz w:val="24"/>
        </w:rPr>
      </w:pPr>
      <w:r w:rsidRPr="00BC682D">
        <w:rPr>
          <w:rFonts w:cs="Arial"/>
          <w:b/>
          <w:bCs/>
          <w:sz w:val="24"/>
        </w:rPr>
        <w:t>Note</w:t>
      </w:r>
      <w:r w:rsidRPr="009F44A2">
        <w:rPr>
          <w:rFonts w:cs="Arial"/>
          <w:sz w:val="24"/>
        </w:rPr>
        <w:t xml:space="preserve">: </w:t>
      </w:r>
      <w:r>
        <w:rPr>
          <w:rFonts w:cs="Arial"/>
          <w:sz w:val="24"/>
        </w:rPr>
        <w:t xml:space="preserve">addition and/or changes to approved awards not going through a Periodic Review within the academic year will be considered through the modification process.  Please </w:t>
      </w:r>
      <w:r w:rsidRPr="009F44A2">
        <w:rPr>
          <w:rFonts w:cs="Arial"/>
          <w:sz w:val="24"/>
        </w:rPr>
        <w:t xml:space="preserve">complete </w:t>
      </w:r>
      <w:r w:rsidRPr="002375E0">
        <w:rPr>
          <w:rFonts w:cs="Arial"/>
          <w:b/>
          <w:color w:val="FF0000"/>
          <w:sz w:val="24"/>
        </w:rPr>
        <w:t>C-</w:t>
      </w:r>
      <w:r>
        <w:rPr>
          <w:rFonts w:cs="Arial"/>
          <w:b/>
          <w:color w:val="FF0000"/>
          <w:sz w:val="24"/>
        </w:rPr>
        <w:t>CM</w:t>
      </w:r>
      <w:r w:rsidRPr="002375E0">
        <w:rPr>
          <w:rFonts w:cs="Arial"/>
          <w:b/>
          <w:color w:val="FF0000"/>
          <w:sz w:val="24"/>
        </w:rPr>
        <w:t xml:space="preserve">M Annex </w:t>
      </w:r>
      <w:r>
        <w:rPr>
          <w:rFonts w:cs="Arial"/>
          <w:b/>
          <w:color w:val="FF0000"/>
          <w:sz w:val="24"/>
        </w:rPr>
        <w:t xml:space="preserve">1 </w:t>
      </w:r>
      <w:r>
        <w:rPr>
          <w:rFonts w:cs="Arial"/>
          <w:b/>
          <w:sz w:val="24"/>
        </w:rPr>
        <w:t xml:space="preserve">Modification </w:t>
      </w:r>
      <w:r w:rsidR="00805220">
        <w:rPr>
          <w:rFonts w:cs="Arial"/>
          <w:b/>
          <w:sz w:val="24"/>
        </w:rPr>
        <w:t>Request</w:t>
      </w:r>
      <w:r w:rsidRPr="009F44A2">
        <w:rPr>
          <w:rFonts w:cs="Arial"/>
          <w:sz w:val="24"/>
        </w:rPr>
        <w:t xml:space="preserve">. </w:t>
      </w:r>
    </w:p>
    <w:p w14:paraId="75AAF1EB" w14:textId="77777777" w:rsidR="00C01EFF" w:rsidRDefault="00C01EFF" w:rsidP="00C01EFF">
      <w:pPr>
        <w:rPr>
          <w:rFonts w:cs="Arial"/>
          <w:sz w:val="24"/>
        </w:rPr>
      </w:pPr>
    </w:p>
    <w:p w14:paraId="3A0FCCF7" w14:textId="1A568DD7" w:rsidR="00C01EFF" w:rsidRDefault="009E235E" w:rsidP="00C01EFF">
      <w:pPr>
        <w:rPr>
          <w:rFonts w:cs="Arial"/>
          <w:sz w:val="24"/>
        </w:rPr>
      </w:pPr>
      <w:r w:rsidRPr="009E235E">
        <w:rPr>
          <w:noProof/>
        </w:rPr>
        <w:drawing>
          <wp:inline distT="0" distB="0" distL="0" distR="0" wp14:anchorId="5EA131B4" wp14:editId="73596C0E">
            <wp:extent cx="5731510" cy="5822950"/>
            <wp:effectExtent l="0" t="0" r="254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31510" cy="5822950"/>
                    </a:xfrm>
                    <a:prstGeom prst="rect">
                      <a:avLst/>
                    </a:prstGeom>
                    <a:noFill/>
                    <a:ln>
                      <a:noFill/>
                    </a:ln>
                  </pic:spPr>
                </pic:pic>
              </a:graphicData>
            </a:graphic>
          </wp:inline>
        </w:drawing>
      </w:r>
    </w:p>
    <w:p w14:paraId="13877C3B" w14:textId="77777777" w:rsidR="00BC682D" w:rsidRDefault="00BC682D" w:rsidP="00C01EFF">
      <w:pPr>
        <w:rPr>
          <w:rFonts w:cs="Arial"/>
          <w:sz w:val="24"/>
        </w:rPr>
        <w:sectPr w:rsidR="00BC682D" w:rsidSect="00D66D2D">
          <w:pgSz w:w="11906" w:h="16838" w:code="9"/>
          <w:pgMar w:top="1440" w:right="1440" w:bottom="1440" w:left="1440" w:header="706" w:footer="706" w:gutter="0"/>
          <w:cols w:space="708"/>
          <w:docGrid w:linePitch="360"/>
        </w:sectPr>
      </w:pPr>
    </w:p>
    <w:p w14:paraId="5C055C5F" w14:textId="77777777" w:rsidR="00D022DD" w:rsidRPr="00F5692E" w:rsidRDefault="00F5692E" w:rsidP="00F5692E">
      <w:pPr>
        <w:pStyle w:val="Heading1"/>
        <w:ind w:left="900" w:hanging="900"/>
      </w:pPr>
      <w:bookmarkStart w:id="13" w:name="_Ref445889161"/>
      <w:bookmarkStart w:id="14" w:name="_Toc455145367"/>
      <w:bookmarkStart w:id="15" w:name="_Ref304969393"/>
      <w:bookmarkStart w:id="16" w:name="_Toc144216412"/>
      <w:r>
        <w:lastRenderedPageBreak/>
        <w:t>3.</w:t>
      </w:r>
      <w:r>
        <w:tab/>
      </w:r>
      <w:r w:rsidR="00C67484" w:rsidRPr="00F5692E">
        <w:t xml:space="preserve">APPROVAL OF NEW NAMED UNIVERSITY CERTIFICATE </w:t>
      </w:r>
      <w:bookmarkStart w:id="17" w:name="_Toc455145368"/>
      <w:bookmarkEnd w:id="13"/>
      <w:bookmarkEnd w:id="14"/>
      <w:r w:rsidR="00C67484" w:rsidRPr="00F5692E">
        <w:t>AWARD TITLES</w:t>
      </w:r>
      <w:bookmarkEnd w:id="15"/>
      <w:bookmarkEnd w:id="17"/>
      <w:bookmarkEnd w:id="16"/>
    </w:p>
    <w:p w14:paraId="54B59E99" w14:textId="77777777" w:rsidR="002B0EF7" w:rsidRPr="006E1D34" w:rsidRDefault="002B0EF7" w:rsidP="001E7AC3">
      <w:pPr>
        <w:rPr>
          <w:rFonts w:cs="Arial"/>
          <w:sz w:val="24"/>
          <w:szCs w:val="24"/>
        </w:rPr>
      </w:pPr>
    </w:p>
    <w:p w14:paraId="5692379C" w14:textId="0E53C838" w:rsidR="001F52B0" w:rsidRPr="006E1D34" w:rsidRDefault="005C19A8" w:rsidP="00985147">
      <w:pPr>
        <w:pStyle w:val="Default"/>
        <w:ind w:left="900"/>
        <w:rPr>
          <w:rFonts w:ascii="Arial" w:hAnsi="Arial" w:cs="Arial"/>
        </w:rPr>
      </w:pPr>
      <w:r w:rsidRPr="006E1D34">
        <w:rPr>
          <w:rFonts w:ascii="Arial" w:hAnsi="Arial" w:cs="Arial"/>
        </w:rPr>
        <w:t xml:space="preserve">Quality Assurance Authorisation Panel (QAAP) have devolved responsibility for </w:t>
      </w:r>
      <w:r w:rsidR="005466DB">
        <w:rPr>
          <w:rFonts w:ascii="Arial" w:hAnsi="Arial" w:cs="Arial"/>
        </w:rPr>
        <w:t>approving</w:t>
      </w:r>
      <w:r w:rsidR="001F52B0" w:rsidRPr="006E1D34">
        <w:rPr>
          <w:rFonts w:ascii="Arial" w:hAnsi="Arial" w:cs="Arial"/>
        </w:rPr>
        <w:t xml:space="preserve"> all </w:t>
      </w:r>
      <w:r w:rsidR="00275832" w:rsidRPr="006E1D34">
        <w:rPr>
          <w:rFonts w:ascii="Arial" w:hAnsi="Arial" w:cs="Arial"/>
        </w:rPr>
        <w:t>new named University Certificate (UC) award titles</w:t>
      </w:r>
      <w:r w:rsidRPr="006E1D34">
        <w:rPr>
          <w:rFonts w:ascii="Arial" w:hAnsi="Arial" w:cs="Arial"/>
        </w:rPr>
        <w:t xml:space="preserve">. </w:t>
      </w:r>
      <w:r w:rsidR="00D42F6A">
        <w:rPr>
          <w:rFonts w:ascii="Arial" w:hAnsi="Arial" w:cs="Arial"/>
        </w:rPr>
        <w:t xml:space="preserve">In the case of TUCP proposals, </w:t>
      </w:r>
      <w:r w:rsidR="00DD6A8F">
        <w:rPr>
          <w:rFonts w:ascii="Arial" w:hAnsi="Arial" w:cs="Arial"/>
        </w:rPr>
        <w:t xml:space="preserve">approval at TUCP Board will be sought prior to consideration </w:t>
      </w:r>
      <w:r w:rsidR="002318CD">
        <w:rPr>
          <w:rFonts w:ascii="Arial" w:hAnsi="Arial" w:cs="Arial"/>
        </w:rPr>
        <w:t xml:space="preserve">at QAAP. </w:t>
      </w:r>
    </w:p>
    <w:p w14:paraId="426C4851" w14:textId="77777777" w:rsidR="001F52B0" w:rsidRPr="006E1D34" w:rsidRDefault="001F52B0" w:rsidP="001E7AC3">
      <w:pPr>
        <w:ind w:left="900"/>
        <w:rPr>
          <w:rFonts w:cs="Arial"/>
          <w:sz w:val="24"/>
          <w:szCs w:val="24"/>
        </w:rPr>
      </w:pPr>
    </w:p>
    <w:p w14:paraId="4F1F33CD" w14:textId="0CD628C4" w:rsidR="00050A60" w:rsidRPr="006E1D34" w:rsidRDefault="002E2CA1" w:rsidP="001E7AC3">
      <w:pPr>
        <w:ind w:left="900"/>
        <w:rPr>
          <w:rFonts w:cs="Arial"/>
          <w:sz w:val="24"/>
          <w:szCs w:val="24"/>
        </w:rPr>
      </w:pPr>
      <w:r w:rsidRPr="006E1D34">
        <w:rPr>
          <w:rFonts w:cs="Arial"/>
          <w:sz w:val="24"/>
          <w:szCs w:val="24"/>
        </w:rPr>
        <w:t xml:space="preserve">Schools are responsible for completing a </w:t>
      </w:r>
      <w:r w:rsidRPr="006E1D34">
        <w:rPr>
          <w:rFonts w:cs="Arial"/>
          <w:b/>
          <w:sz w:val="24"/>
          <w:szCs w:val="24"/>
        </w:rPr>
        <w:t>PD3 form</w:t>
      </w:r>
      <w:r w:rsidR="00050A60" w:rsidRPr="006E1D34">
        <w:rPr>
          <w:rFonts w:cs="Arial"/>
          <w:sz w:val="24"/>
          <w:szCs w:val="24"/>
        </w:rPr>
        <w:t xml:space="preserve"> </w:t>
      </w:r>
      <w:r w:rsidR="000552CA" w:rsidRPr="006E1D34">
        <w:rPr>
          <w:rFonts w:cs="Arial"/>
          <w:sz w:val="24"/>
          <w:szCs w:val="24"/>
        </w:rPr>
        <w:t>and forwarding an electronic copy</w:t>
      </w:r>
      <w:r w:rsidR="006924F5" w:rsidRPr="006E1D34">
        <w:rPr>
          <w:rFonts w:cs="Arial"/>
          <w:sz w:val="24"/>
          <w:szCs w:val="24"/>
        </w:rPr>
        <w:t xml:space="preserve">, with </w:t>
      </w:r>
      <w:r w:rsidR="007B3019">
        <w:rPr>
          <w:rFonts w:cs="Arial"/>
          <w:sz w:val="24"/>
          <w:szCs w:val="24"/>
        </w:rPr>
        <w:t xml:space="preserve">confirmation of </w:t>
      </w:r>
      <w:r w:rsidR="006924F5" w:rsidRPr="006E1D34">
        <w:rPr>
          <w:rFonts w:cs="Arial"/>
          <w:sz w:val="24"/>
          <w:szCs w:val="24"/>
        </w:rPr>
        <w:t>an approved course costings template</w:t>
      </w:r>
      <w:r w:rsidR="00050A60" w:rsidRPr="006E1D34">
        <w:rPr>
          <w:rFonts w:cs="Arial"/>
          <w:sz w:val="24"/>
          <w:szCs w:val="24"/>
        </w:rPr>
        <w:t xml:space="preserve"> to </w:t>
      </w:r>
      <w:r w:rsidR="00CA5DB6">
        <w:rPr>
          <w:rFonts w:cs="Arial"/>
          <w:sz w:val="24"/>
          <w:szCs w:val="24"/>
        </w:rPr>
        <w:t>SLAR</w:t>
      </w:r>
      <w:r w:rsidR="006924F5" w:rsidRPr="006E1D34">
        <w:rPr>
          <w:rFonts w:cs="Arial"/>
          <w:sz w:val="24"/>
          <w:szCs w:val="24"/>
        </w:rPr>
        <w:t xml:space="preserve">, </w:t>
      </w:r>
      <w:r w:rsidR="000B496F">
        <w:rPr>
          <w:rFonts w:cs="Arial"/>
          <w:sz w:val="24"/>
          <w:szCs w:val="24"/>
        </w:rPr>
        <w:t>before</w:t>
      </w:r>
      <w:r w:rsidR="00050A60" w:rsidRPr="006E1D34">
        <w:rPr>
          <w:rFonts w:cs="Arial"/>
          <w:sz w:val="24"/>
          <w:szCs w:val="24"/>
        </w:rPr>
        <w:t xml:space="preserve"> a QAAP event.</w:t>
      </w:r>
      <w:r w:rsidR="00CE6F23" w:rsidRPr="006E1D34">
        <w:rPr>
          <w:rFonts w:cs="Arial"/>
          <w:sz w:val="24"/>
          <w:szCs w:val="24"/>
        </w:rPr>
        <w:t xml:space="preserve"> </w:t>
      </w:r>
      <w:r w:rsidR="00F5692E">
        <w:rPr>
          <w:rFonts w:cs="Arial"/>
          <w:sz w:val="24"/>
          <w:szCs w:val="24"/>
        </w:rPr>
        <w:t xml:space="preserve"> </w:t>
      </w:r>
      <w:r w:rsidR="00CE6F23" w:rsidRPr="006E1D34">
        <w:rPr>
          <w:rFonts w:cs="Arial"/>
          <w:sz w:val="24"/>
          <w:szCs w:val="24"/>
        </w:rPr>
        <w:t xml:space="preserve">Following approval </w:t>
      </w:r>
      <w:r w:rsidR="004562E3">
        <w:rPr>
          <w:rFonts w:cs="Arial"/>
          <w:sz w:val="24"/>
          <w:szCs w:val="24"/>
        </w:rPr>
        <w:t>by</w:t>
      </w:r>
      <w:r w:rsidR="00CE6F23" w:rsidRPr="006E1D34">
        <w:rPr>
          <w:rFonts w:cs="Arial"/>
          <w:sz w:val="24"/>
          <w:szCs w:val="24"/>
        </w:rPr>
        <w:t xml:space="preserve"> QAAP, </w:t>
      </w:r>
      <w:r w:rsidR="00CA5DB6">
        <w:rPr>
          <w:rFonts w:cs="Arial"/>
          <w:sz w:val="24"/>
          <w:szCs w:val="24"/>
        </w:rPr>
        <w:t>SLAR</w:t>
      </w:r>
      <w:r w:rsidR="00CA5DB6" w:rsidRPr="006E1D34">
        <w:rPr>
          <w:rFonts w:cs="Arial"/>
          <w:sz w:val="24"/>
          <w:szCs w:val="24"/>
        </w:rPr>
        <w:t xml:space="preserve"> </w:t>
      </w:r>
      <w:r w:rsidR="00985147" w:rsidRPr="006E1D34">
        <w:rPr>
          <w:rFonts w:cs="Arial"/>
          <w:sz w:val="24"/>
          <w:szCs w:val="24"/>
        </w:rPr>
        <w:t xml:space="preserve">send </w:t>
      </w:r>
      <w:r w:rsidR="0013528B">
        <w:rPr>
          <w:rFonts w:cs="Arial"/>
          <w:sz w:val="24"/>
          <w:szCs w:val="24"/>
        </w:rPr>
        <w:t xml:space="preserve">a </w:t>
      </w:r>
      <w:r w:rsidR="00985147" w:rsidRPr="006E1D34">
        <w:rPr>
          <w:rFonts w:cs="Arial"/>
          <w:sz w:val="24"/>
          <w:szCs w:val="24"/>
        </w:rPr>
        <w:t xml:space="preserve">notification to </w:t>
      </w:r>
      <w:r w:rsidR="00F52FA5">
        <w:rPr>
          <w:rFonts w:cs="Arial"/>
          <w:sz w:val="24"/>
          <w:szCs w:val="24"/>
        </w:rPr>
        <w:t>Finance</w:t>
      </w:r>
      <w:r w:rsidR="00F52FA5" w:rsidRPr="006E1D34">
        <w:rPr>
          <w:rFonts w:cs="Arial"/>
          <w:sz w:val="24"/>
          <w:szCs w:val="24"/>
        </w:rPr>
        <w:t xml:space="preserve"> </w:t>
      </w:r>
      <w:r w:rsidR="00275832" w:rsidRPr="006E1D34">
        <w:rPr>
          <w:rFonts w:cs="Arial"/>
          <w:sz w:val="24"/>
          <w:szCs w:val="24"/>
        </w:rPr>
        <w:t xml:space="preserve">to </w:t>
      </w:r>
      <w:r w:rsidR="009C0BE4">
        <w:rPr>
          <w:rFonts w:cs="Arial"/>
          <w:sz w:val="24"/>
          <w:szCs w:val="24"/>
        </w:rPr>
        <w:t>create SITS records and Schools/Partners are notified of the decision</w:t>
      </w:r>
      <w:r w:rsidR="002E7F05">
        <w:rPr>
          <w:rFonts w:cs="Arial"/>
          <w:sz w:val="24"/>
          <w:szCs w:val="24"/>
        </w:rPr>
        <w:t xml:space="preserve"> </w:t>
      </w:r>
      <w:r w:rsidR="008A73F2">
        <w:rPr>
          <w:rFonts w:cs="Arial"/>
          <w:sz w:val="24"/>
          <w:szCs w:val="24"/>
        </w:rPr>
        <w:t xml:space="preserve"> Approval of new named U</w:t>
      </w:r>
      <w:r w:rsidR="002E7F05">
        <w:rPr>
          <w:rFonts w:cs="Arial"/>
          <w:sz w:val="24"/>
          <w:szCs w:val="24"/>
        </w:rPr>
        <w:t>C</w:t>
      </w:r>
      <w:r w:rsidR="008A73F2">
        <w:rPr>
          <w:rFonts w:cs="Arial"/>
          <w:sz w:val="24"/>
          <w:szCs w:val="24"/>
        </w:rPr>
        <w:t xml:space="preserve"> award titles </w:t>
      </w:r>
      <w:r w:rsidR="0013528B">
        <w:rPr>
          <w:rFonts w:cs="Arial"/>
          <w:sz w:val="24"/>
          <w:szCs w:val="24"/>
        </w:rPr>
        <w:t xml:space="preserve">is </w:t>
      </w:r>
      <w:r w:rsidR="008A73F2">
        <w:rPr>
          <w:rFonts w:cs="Arial"/>
          <w:sz w:val="24"/>
          <w:szCs w:val="24"/>
        </w:rPr>
        <w:t>reported via the School Standing Report to SLEC</w:t>
      </w:r>
      <w:r w:rsidR="00275832" w:rsidRPr="006E1D34">
        <w:rPr>
          <w:rFonts w:cs="Arial"/>
          <w:sz w:val="24"/>
          <w:szCs w:val="24"/>
        </w:rPr>
        <w:t xml:space="preserve">. </w:t>
      </w:r>
    </w:p>
    <w:p w14:paraId="7B131A48" w14:textId="77777777" w:rsidR="00C646A5" w:rsidRDefault="00C646A5" w:rsidP="001E7AC3">
      <w:pPr>
        <w:ind w:left="900"/>
        <w:rPr>
          <w:rFonts w:cs="Arial"/>
          <w:sz w:val="24"/>
          <w:szCs w:val="24"/>
        </w:rPr>
      </w:pPr>
    </w:p>
    <w:p w14:paraId="71262CAB" w14:textId="77777777" w:rsidR="00A33577" w:rsidRPr="00F5692E" w:rsidRDefault="00415AEB" w:rsidP="00F5692E">
      <w:pPr>
        <w:pStyle w:val="Heading2"/>
      </w:pPr>
      <w:bookmarkStart w:id="18" w:name="_Toc144216413"/>
      <w:r w:rsidRPr="00F5692E">
        <w:t>3</w:t>
      </w:r>
      <w:r w:rsidR="00D0099C" w:rsidRPr="00F5692E">
        <w:t>.</w:t>
      </w:r>
      <w:r w:rsidR="004F04D7">
        <w:t>1</w:t>
      </w:r>
      <w:r w:rsidR="00D0099C" w:rsidRPr="00F5692E">
        <w:t xml:space="preserve"> </w:t>
      </w:r>
      <w:r w:rsidR="00544C72" w:rsidRPr="00F5692E">
        <w:tab/>
      </w:r>
      <w:r w:rsidR="00A33577" w:rsidRPr="00F5692E">
        <w:t>Review Period for UC Awards</w:t>
      </w:r>
      <w:bookmarkEnd w:id="18"/>
    </w:p>
    <w:p w14:paraId="608C82B2" w14:textId="77777777" w:rsidR="00544C72" w:rsidRPr="006E1D34" w:rsidRDefault="00544C72" w:rsidP="001E7AC3">
      <w:pPr>
        <w:rPr>
          <w:rFonts w:cs="Arial"/>
          <w:sz w:val="24"/>
        </w:rPr>
      </w:pPr>
    </w:p>
    <w:p w14:paraId="097EDA22" w14:textId="7704D412" w:rsidR="00A33577" w:rsidRPr="006E1D34" w:rsidRDefault="00A33577" w:rsidP="001E7AC3">
      <w:pPr>
        <w:ind w:left="900" w:hanging="900"/>
        <w:rPr>
          <w:rFonts w:cs="Arial"/>
          <w:sz w:val="24"/>
          <w:szCs w:val="24"/>
        </w:rPr>
      </w:pPr>
      <w:r w:rsidRPr="006E1D34">
        <w:rPr>
          <w:rFonts w:cs="Arial"/>
          <w:sz w:val="24"/>
          <w:szCs w:val="24"/>
        </w:rPr>
        <w:tab/>
      </w:r>
      <w:r w:rsidR="003E562D" w:rsidRPr="006E1D34">
        <w:rPr>
          <w:rFonts w:cs="Arial"/>
          <w:sz w:val="24"/>
          <w:szCs w:val="24"/>
        </w:rPr>
        <w:t xml:space="preserve">The </w:t>
      </w:r>
      <w:r w:rsidR="00B47B64" w:rsidRPr="006E1D34">
        <w:rPr>
          <w:rFonts w:cs="Arial"/>
          <w:sz w:val="24"/>
          <w:szCs w:val="24"/>
        </w:rPr>
        <w:t>normal Review Period for UC Award</w:t>
      </w:r>
      <w:r w:rsidR="0006180D" w:rsidRPr="006E1D34">
        <w:rPr>
          <w:rFonts w:cs="Arial"/>
          <w:sz w:val="24"/>
          <w:szCs w:val="24"/>
        </w:rPr>
        <w:t>s (UCPD/UCCE/UCAPD, etc.) is</w:t>
      </w:r>
      <w:r w:rsidR="00B47B64" w:rsidRPr="006E1D34">
        <w:rPr>
          <w:rFonts w:cs="Arial"/>
          <w:sz w:val="24"/>
          <w:szCs w:val="24"/>
        </w:rPr>
        <w:t xml:space="preserve"> </w:t>
      </w:r>
      <w:r w:rsidR="005354B5" w:rsidRPr="006E1D34">
        <w:rPr>
          <w:rFonts w:cs="Arial"/>
          <w:sz w:val="24"/>
          <w:szCs w:val="24"/>
        </w:rPr>
        <w:t>six</w:t>
      </w:r>
      <w:r w:rsidR="00B47B64" w:rsidRPr="006E1D34">
        <w:rPr>
          <w:rFonts w:cs="Arial"/>
          <w:sz w:val="24"/>
          <w:szCs w:val="24"/>
        </w:rPr>
        <w:t xml:space="preserve"> years</w:t>
      </w:r>
      <w:r w:rsidR="005055C4" w:rsidRPr="006E1D34">
        <w:rPr>
          <w:rFonts w:cs="Arial"/>
          <w:sz w:val="24"/>
          <w:szCs w:val="24"/>
        </w:rPr>
        <w:t>.</w:t>
      </w:r>
    </w:p>
    <w:p w14:paraId="6282FA4E" w14:textId="77777777" w:rsidR="007241FD" w:rsidRPr="006E1D34" w:rsidRDefault="007241FD" w:rsidP="00541B98">
      <w:pPr>
        <w:tabs>
          <w:tab w:val="left" w:pos="550"/>
        </w:tabs>
        <w:spacing w:line="360" w:lineRule="auto"/>
        <w:ind w:left="550" w:hanging="550"/>
        <w:rPr>
          <w:rFonts w:cs="Arial"/>
          <w:sz w:val="24"/>
          <w:szCs w:val="24"/>
        </w:rPr>
        <w:sectPr w:rsidR="007241FD" w:rsidRPr="006E1D34" w:rsidSect="00D66D2D">
          <w:pgSz w:w="11906" w:h="16838" w:code="9"/>
          <w:pgMar w:top="1440" w:right="1440" w:bottom="1440" w:left="1440" w:header="706" w:footer="706" w:gutter="0"/>
          <w:cols w:space="708"/>
          <w:docGrid w:linePitch="360"/>
        </w:sectPr>
      </w:pPr>
    </w:p>
    <w:p w14:paraId="55C965C4" w14:textId="77777777" w:rsidR="00D022DD" w:rsidRPr="006E1D34" w:rsidRDefault="00F72366" w:rsidP="007241FD">
      <w:pPr>
        <w:pStyle w:val="Heading1"/>
        <w:rPr>
          <w:rFonts w:cs="Arial"/>
        </w:rPr>
      </w:pPr>
      <w:bookmarkStart w:id="19" w:name="_Toc144216414"/>
      <w:r w:rsidRPr="006E1D34">
        <w:rPr>
          <w:rFonts w:cs="Arial"/>
        </w:rPr>
        <w:lastRenderedPageBreak/>
        <w:t xml:space="preserve">Table </w:t>
      </w:r>
      <w:r w:rsidR="00FE4AAA" w:rsidRPr="006E1D34">
        <w:rPr>
          <w:rFonts w:cs="Arial"/>
        </w:rPr>
        <w:t>3</w:t>
      </w:r>
      <w:r w:rsidRPr="006E1D34">
        <w:rPr>
          <w:rFonts w:cs="Arial"/>
        </w:rPr>
        <w:t xml:space="preserve"> </w:t>
      </w:r>
      <w:bookmarkStart w:id="20" w:name="_Toc455145369"/>
      <w:r w:rsidR="000A141F" w:rsidRPr="006E1D34">
        <w:rPr>
          <w:rFonts w:cs="Arial"/>
        </w:rPr>
        <w:t xml:space="preserve">- </w:t>
      </w:r>
      <w:r w:rsidRPr="006E1D34">
        <w:rPr>
          <w:rFonts w:cs="Arial"/>
        </w:rPr>
        <w:t>Flowchart for Approval of New Named UC Award Titles</w:t>
      </w:r>
      <w:bookmarkEnd w:id="20"/>
      <w:bookmarkEnd w:id="19"/>
    </w:p>
    <w:p w14:paraId="216C3FDE" w14:textId="77777777" w:rsidR="003770B9" w:rsidRDefault="003770B9" w:rsidP="00541B98">
      <w:pPr>
        <w:spacing w:line="360" w:lineRule="auto"/>
        <w:rPr>
          <w:rFonts w:cs="Arial"/>
          <w:sz w:val="24"/>
          <w:szCs w:val="24"/>
        </w:rPr>
      </w:pPr>
    </w:p>
    <w:p w14:paraId="7122AC68" w14:textId="747F2FF6" w:rsidR="00A87FD1" w:rsidRPr="006E1D34" w:rsidRDefault="00474091" w:rsidP="00541B98">
      <w:pPr>
        <w:spacing w:line="360" w:lineRule="auto"/>
        <w:rPr>
          <w:rFonts w:cs="Arial"/>
          <w:sz w:val="24"/>
          <w:szCs w:val="24"/>
        </w:rPr>
        <w:sectPr w:rsidR="00A87FD1" w:rsidRPr="006E1D34" w:rsidSect="00D66D2D">
          <w:pgSz w:w="11906" w:h="16838" w:code="9"/>
          <w:pgMar w:top="1440" w:right="1440" w:bottom="1440" w:left="1440" w:header="706" w:footer="706" w:gutter="0"/>
          <w:cols w:space="708"/>
          <w:docGrid w:linePitch="360"/>
        </w:sectPr>
      </w:pPr>
      <w:r w:rsidRPr="00474091">
        <w:rPr>
          <w:noProof/>
        </w:rPr>
        <w:drawing>
          <wp:inline distT="0" distB="0" distL="0" distR="0" wp14:anchorId="705F6828" wp14:editId="58E9227E">
            <wp:extent cx="5731510" cy="6128385"/>
            <wp:effectExtent l="0" t="0" r="254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31510" cy="6128385"/>
                    </a:xfrm>
                    <a:prstGeom prst="rect">
                      <a:avLst/>
                    </a:prstGeom>
                    <a:noFill/>
                    <a:ln>
                      <a:noFill/>
                    </a:ln>
                  </pic:spPr>
                </pic:pic>
              </a:graphicData>
            </a:graphic>
          </wp:inline>
        </w:drawing>
      </w:r>
    </w:p>
    <w:p w14:paraId="5A3D1654" w14:textId="77777777" w:rsidR="00336728" w:rsidRPr="001E7AC3" w:rsidRDefault="00CD6A3A" w:rsidP="00336728">
      <w:pPr>
        <w:pStyle w:val="Heading1"/>
        <w:tabs>
          <w:tab w:val="clear" w:pos="907"/>
          <w:tab w:val="left" w:pos="851"/>
        </w:tabs>
        <w:rPr>
          <w:rFonts w:cs="Arial"/>
          <w:szCs w:val="24"/>
        </w:rPr>
      </w:pPr>
      <w:bookmarkStart w:id="21" w:name="ifpaperwork"/>
      <w:bookmarkStart w:id="22" w:name="_Toc144216415"/>
      <w:bookmarkStart w:id="23" w:name="_Ref304900865"/>
      <w:bookmarkStart w:id="24" w:name="_Ref445889175"/>
      <w:bookmarkStart w:id="25" w:name="_Toc455145371"/>
      <w:bookmarkEnd w:id="21"/>
      <w:r w:rsidRPr="00CD6A3A">
        <w:lastRenderedPageBreak/>
        <w:t>4</w:t>
      </w:r>
      <w:r w:rsidR="008E565C" w:rsidRPr="00CD6A3A">
        <w:t>.</w:t>
      </w:r>
      <w:r w:rsidR="008E565C" w:rsidRPr="00CD6A3A">
        <w:tab/>
      </w:r>
      <w:bookmarkStart w:id="26" w:name="_Toc524689898"/>
      <w:r w:rsidR="00336728" w:rsidRPr="001E7AC3">
        <w:rPr>
          <w:rFonts w:cs="Arial"/>
          <w:szCs w:val="24"/>
        </w:rPr>
        <w:t>CHANGE OF AWARD TITLES AND OTHER AMENDMENTS</w:t>
      </w:r>
      <w:bookmarkEnd w:id="26"/>
      <w:bookmarkEnd w:id="22"/>
    </w:p>
    <w:p w14:paraId="748E7ACA" w14:textId="77777777" w:rsidR="002301D8" w:rsidRPr="001E7AC3" w:rsidRDefault="002301D8" w:rsidP="00336728">
      <w:pPr>
        <w:tabs>
          <w:tab w:val="left" w:pos="1080"/>
        </w:tabs>
        <w:rPr>
          <w:rFonts w:cs="Arial"/>
          <w:sz w:val="24"/>
          <w:szCs w:val="24"/>
        </w:rPr>
      </w:pPr>
    </w:p>
    <w:p w14:paraId="19099544" w14:textId="02DD2FB1" w:rsidR="001E6A2E" w:rsidRDefault="00336728" w:rsidP="00CB4505">
      <w:pPr>
        <w:ind w:left="900"/>
        <w:rPr>
          <w:rFonts w:cs="Arial"/>
          <w:sz w:val="24"/>
        </w:rPr>
      </w:pPr>
      <w:bookmarkStart w:id="27" w:name="OLE_LINK1"/>
      <w:bookmarkStart w:id="28" w:name="OLE_LINK2"/>
      <w:r w:rsidRPr="001E7AC3">
        <w:rPr>
          <w:rFonts w:cs="Arial"/>
          <w:sz w:val="24"/>
          <w:szCs w:val="24"/>
        </w:rPr>
        <w:t xml:space="preserve">Schools/Collaborative Partners </w:t>
      </w:r>
      <w:r w:rsidR="0013528B">
        <w:rPr>
          <w:rFonts w:cs="Arial"/>
          <w:sz w:val="24"/>
          <w:szCs w:val="24"/>
        </w:rPr>
        <w:t>must</w:t>
      </w:r>
      <w:r w:rsidRPr="001E7AC3">
        <w:rPr>
          <w:rFonts w:cs="Arial"/>
          <w:sz w:val="24"/>
          <w:szCs w:val="24"/>
        </w:rPr>
        <w:t xml:space="preserve"> seek approval </w:t>
      </w:r>
      <w:r w:rsidR="00244FF1">
        <w:rPr>
          <w:rFonts w:cs="Arial"/>
          <w:sz w:val="24"/>
          <w:szCs w:val="24"/>
        </w:rPr>
        <w:t xml:space="preserve">for </w:t>
      </w:r>
      <w:r w:rsidRPr="001E7AC3">
        <w:rPr>
          <w:rFonts w:cs="Arial"/>
          <w:sz w:val="24"/>
          <w:szCs w:val="24"/>
        </w:rPr>
        <w:t>any change</w:t>
      </w:r>
      <w:r w:rsidR="00244FF1">
        <w:rPr>
          <w:rFonts w:cs="Arial"/>
          <w:sz w:val="24"/>
          <w:szCs w:val="24"/>
        </w:rPr>
        <w:t>s</w:t>
      </w:r>
      <w:r w:rsidRPr="001E7AC3">
        <w:rPr>
          <w:rFonts w:cs="Arial"/>
          <w:sz w:val="24"/>
          <w:szCs w:val="24"/>
        </w:rPr>
        <w:t xml:space="preserve"> to an approved award title </w:t>
      </w:r>
      <w:r w:rsidR="00D650CF">
        <w:rPr>
          <w:rFonts w:cs="Arial"/>
          <w:sz w:val="24"/>
          <w:szCs w:val="24"/>
        </w:rPr>
        <w:t xml:space="preserve">within the </w:t>
      </w:r>
      <w:r w:rsidR="00B5448C">
        <w:rPr>
          <w:rFonts w:cs="Arial"/>
          <w:sz w:val="24"/>
          <w:szCs w:val="24"/>
        </w:rPr>
        <w:t>P</w:t>
      </w:r>
      <w:r>
        <w:rPr>
          <w:rFonts w:cs="Arial"/>
          <w:sz w:val="24"/>
          <w:szCs w:val="24"/>
        </w:rPr>
        <w:t xml:space="preserve">eriodic </w:t>
      </w:r>
      <w:r w:rsidR="00B5448C">
        <w:rPr>
          <w:rFonts w:cs="Arial"/>
          <w:sz w:val="24"/>
          <w:szCs w:val="24"/>
        </w:rPr>
        <w:t>R</w:t>
      </w:r>
      <w:r>
        <w:rPr>
          <w:rFonts w:cs="Arial"/>
          <w:sz w:val="24"/>
          <w:szCs w:val="24"/>
        </w:rPr>
        <w:t xml:space="preserve">eview year </w:t>
      </w:r>
      <w:r w:rsidRPr="001E7AC3">
        <w:rPr>
          <w:rFonts w:cs="Arial"/>
          <w:sz w:val="24"/>
          <w:szCs w:val="24"/>
        </w:rPr>
        <w:t>by completi</w:t>
      </w:r>
      <w:r w:rsidR="00D650CF">
        <w:rPr>
          <w:rFonts w:cs="Arial"/>
          <w:sz w:val="24"/>
          <w:szCs w:val="24"/>
        </w:rPr>
        <w:t>ng</w:t>
      </w:r>
      <w:r w:rsidRPr="001E7AC3">
        <w:rPr>
          <w:rFonts w:cs="Arial"/>
          <w:sz w:val="24"/>
          <w:szCs w:val="24"/>
        </w:rPr>
        <w:t xml:space="preserve"> </w:t>
      </w:r>
      <w:r w:rsidR="00D650CF">
        <w:rPr>
          <w:rFonts w:cs="Arial"/>
          <w:sz w:val="24"/>
          <w:szCs w:val="24"/>
        </w:rPr>
        <w:t>a</w:t>
      </w:r>
      <w:r w:rsidRPr="001E7AC3">
        <w:rPr>
          <w:rFonts w:cs="Arial"/>
          <w:sz w:val="24"/>
          <w:szCs w:val="24"/>
        </w:rPr>
        <w:t xml:space="preserve"> </w:t>
      </w:r>
      <w:r w:rsidRPr="001E7AC3">
        <w:rPr>
          <w:rFonts w:cs="Arial"/>
          <w:b/>
          <w:sz w:val="24"/>
          <w:szCs w:val="24"/>
        </w:rPr>
        <w:t>PD4 form</w:t>
      </w:r>
      <w:r w:rsidRPr="001E7AC3">
        <w:rPr>
          <w:rFonts w:cs="Arial"/>
          <w:sz w:val="24"/>
          <w:szCs w:val="24"/>
        </w:rPr>
        <w:t>.</w:t>
      </w:r>
      <w:r>
        <w:rPr>
          <w:rFonts w:cs="Arial"/>
          <w:sz w:val="24"/>
          <w:szCs w:val="24"/>
        </w:rPr>
        <w:t xml:space="preserve"> </w:t>
      </w:r>
      <w:r w:rsidR="00D34175">
        <w:rPr>
          <w:rFonts w:cs="Arial"/>
          <w:sz w:val="24"/>
          <w:szCs w:val="24"/>
        </w:rPr>
        <w:t xml:space="preserve"> </w:t>
      </w:r>
      <w:r w:rsidR="001E6A2E">
        <w:rPr>
          <w:rFonts w:cs="Arial"/>
          <w:sz w:val="24"/>
        </w:rPr>
        <w:t>Addition</w:t>
      </w:r>
      <w:r w:rsidR="005255AD">
        <w:rPr>
          <w:rFonts w:cs="Arial"/>
          <w:sz w:val="24"/>
        </w:rPr>
        <w:t>s</w:t>
      </w:r>
      <w:r w:rsidR="001E6A2E">
        <w:rPr>
          <w:rFonts w:cs="Arial"/>
          <w:sz w:val="24"/>
        </w:rPr>
        <w:t xml:space="preserve"> and/or changes to approved awards </w:t>
      </w:r>
      <w:r w:rsidR="00F21277">
        <w:rPr>
          <w:rFonts w:cs="Arial"/>
          <w:sz w:val="24"/>
        </w:rPr>
        <w:t>out</w:t>
      </w:r>
      <w:r w:rsidR="00D45906">
        <w:rPr>
          <w:rFonts w:cs="Arial"/>
          <w:sz w:val="24"/>
        </w:rPr>
        <w:t>side</w:t>
      </w:r>
      <w:r w:rsidR="001E6A2E">
        <w:rPr>
          <w:rFonts w:cs="Arial"/>
          <w:sz w:val="24"/>
        </w:rPr>
        <w:t xml:space="preserve"> the periodic review year will be considered through the modification process</w:t>
      </w:r>
      <w:r w:rsidR="00D45906">
        <w:rPr>
          <w:rFonts w:cs="Arial"/>
          <w:sz w:val="24"/>
        </w:rPr>
        <w:t xml:space="preserve"> by competing</w:t>
      </w:r>
      <w:r w:rsidR="001E6A2E" w:rsidRPr="009F44A2">
        <w:rPr>
          <w:rFonts w:cs="Arial"/>
          <w:sz w:val="24"/>
        </w:rPr>
        <w:t xml:space="preserve"> </w:t>
      </w:r>
      <w:r w:rsidR="001E6A2E" w:rsidRPr="002375E0">
        <w:rPr>
          <w:rFonts w:cs="Arial"/>
          <w:b/>
          <w:color w:val="FF0000"/>
          <w:sz w:val="24"/>
        </w:rPr>
        <w:t>C-</w:t>
      </w:r>
      <w:r w:rsidR="001A788F">
        <w:rPr>
          <w:rFonts w:cs="Arial"/>
          <w:b/>
          <w:color w:val="FF0000"/>
          <w:sz w:val="24"/>
        </w:rPr>
        <w:t>CMM</w:t>
      </w:r>
      <w:r w:rsidR="001E6A2E" w:rsidRPr="002375E0">
        <w:rPr>
          <w:rFonts w:cs="Arial"/>
          <w:b/>
          <w:color w:val="FF0000"/>
          <w:sz w:val="24"/>
        </w:rPr>
        <w:t xml:space="preserve"> Annex </w:t>
      </w:r>
      <w:r w:rsidR="001A788F">
        <w:rPr>
          <w:rFonts w:cs="Arial"/>
          <w:b/>
          <w:color w:val="FF0000"/>
          <w:sz w:val="24"/>
        </w:rPr>
        <w:t>1</w:t>
      </w:r>
      <w:r w:rsidR="001E6A2E" w:rsidRPr="009F44A2">
        <w:rPr>
          <w:rFonts w:cs="Arial"/>
          <w:sz w:val="24"/>
        </w:rPr>
        <w:t xml:space="preserve">. </w:t>
      </w:r>
    </w:p>
    <w:p w14:paraId="7A7B4CB3" w14:textId="77777777" w:rsidR="00BC682D" w:rsidRPr="009F44A2" w:rsidRDefault="00BC682D" w:rsidP="00CB4505">
      <w:pPr>
        <w:ind w:left="900"/>
        <w:rPr>
          <w:rFonts w:cs="Arial"/>
          <w:sz w:val="24"/>
        </w:rPr>
      </w:pPr>
    </w:p>
    <w:bookmarkEnd w:id="27"/>
    <w:bookmarkEnd w:id="28"/>
    <w:p w14:paraId="3FA97D09" w14:textId="54D190AD" w:rsidR="00336728" w:rsidRPr="001E7AC3" w:rsidRDefault="00336728" w:rsidP="00336728">
      <w:pPr>
        <w:ind w:left="900" w:right="224"/>
        <w:rPr>
          <w:rFonts w:cs="Arial"/>
          <w:sz w:val="24"/>
          <w:szCs w:val="24"/>
        </w:rPr>
      </w:pPr>
      <w:r w:rsidRPr="001E7AC3">
        <w:rPr>
          <w:rFonts w:cs="Arial"/>
          <w:sz w:val="24"/>
          <w:szCs w:val="24"/>
        </w:rPr>
        <w:t xml:space="preserve">Schools are strongly advised to liaise with the Admissions Team in SRM regarding any proposed change to an award title.  </w:t>
      </w:r>
      <w:r w:rsidR="00076E0F" w:rsidRPr="00076E0F">
        <w:rPr>
          <w:rFonts w:cs="Arial"/>
          <w:b/>
          <w:color w:val="FF0000"/>
          <w:sz w:val="24"/>
          <w:szCs w:val="24"/>
        </w:rPr>
        <w:t>B-Annex 11</w:t>
      </w:r>
      <w:r w:rsidRPr="00822136">
        <w:rPr>
          <w:rFonts w:cs="Arial"/>
          <w:b/>
          <w:sz w:val="24"/>
          <w:szCs w:val="24"/>
        </w:rPr>
        <w:t xml:space="preserve"> </w:t>
      </w:r>
      <w:r w:rsidRPr="001E7AC3">
        <w:rPr>
          <w:rFonts w:cs="Arial"/>
          <w:sz w:val="24"/>
          <w:szCs w:val="24"/>
        </w:rPr>
        <w:t xml:space="preserve">provides details of the impact of title changes mid-cycle and the current UCAS </w:t>
      </w:r>
      <w:r w:rsidR="00244FF1">
        <w:rPr>
          <w:rFonts w:cs="Arial"/>
          <w:sz w:val="24"/>
          <w:szCs w:val="24"/>
        </w:rPr>
        <w:t>r</w:t>
      </w:r>
      <w:r w:rsidRPr="001E7AC3">
        <w:rPr>
          <w:rFonts w:cs="Arial"/>
          <w:sz w:val="24"/>
          <w:szCs w:val="24"/>
        </w:rPr>
        <w:t xml:space="preserve">egulations.  It may also be useful to reference </w:t>
      </w:r>
      <w:r w:rsidRPr="001E7AC3">
        <w:rPr>
          <w:rFonts w:cs="Arial"/>
          <w:b/>
          <w:color w:val="FF0000"/>
          <w:sz w:val="24"/>
          <w:szCs w:val="24"/>
        </w:rPr>
        <w:t>B-</w:t>
      </w:r>
      <w:r>
        <w:rPr>
          <w:rFonts w:cs="Arial"/>
          <w:b/>
          <w:color w:val="FF0000"/>
          <w:sz w:val="24"/>
          <w:szCs w:val="24"/>
        </w:rPr>
        <w:t>A</w:t>
      </w:r>
      <w:r w:rsidRPr="001E7AC3">
        <w:rPr>
          <w:rFonts w:cs="Arial"/>
          <w:b/>
          <w:color w:val="FF0000"/>
          <w:sz w:val="24"/>
          <w:szCs w:val="24"/>
        </w:rPr>
        <w:t xml:space="preserve">nnex </w:t>
      </w:r>
      <w:r>
        <w:rPr>
          <w:rFonts w:cs="Arial"/>
          <w:b/>
          <w:color w:val="FF0000"/>
          <w:sz w:val="24"/>
          <w:szCs w:val="24"/>
        </w:rPr>
        <w:t>10</w:t>
      </w:r>
      <w:r w:rsidRPr="001E7AC3">
        <w:rPr>
          <w:rFonts w:cs="Arial"/>
          <w:sz w:val="24"/>
          <w:szCs w:val="24"/>
        </w:rPr>
        <w:t xml:space="preserve">, which provides guidance on naming awards and using alternative award titles for similar courses of study. </w:t>
      </w:r>
    </w:p>
    <w:p w14:paraId="642EAB3E" w14:textId="77777777" w:rsidR="00076E0F" w:rsidRPr="001E7AC3" w:rsidRDefault="00076E0F" w:rsidP="00076E0F">
      <w:pPr>
        <w:rPr>
          <w:rFonts w:cs="Arial"/>
          <w:sz w:val="24"/>
          <w:szCs w:val="24"/>
        </w:rPr>
      </w:pPr>
    </w:p>
    <w:p w14:paraId="6D6C55B8" w14:textId="5D813733" w:rsidR="00336728" w:rsidRPr="001E7AC3" w:rsidRDefault="00336728" w:rsidP="00336728">
      <w:pPr>
        <w:ind w:left="900" w:right="314"/>
        <w:rPr>
          <w:rFonts w:cs="Arial"/>
          <w:sz w:val="24"/>
          <w:szCs w:val="24"/>
        </w:rPr>
      </w:pPr>
      <w:r w:rsidRPr="001E7AC3">
        <w:rPr>
          <w:rFonts w:cs="Arial"/>
          <w:sz w:val="24"/>
          <w:szCs w:val="24"/>
        </w:rPr>
        <w:t>When considering a change of award title, Schools/Collaborative Partners should be cognisant of the possible impact the change may have on the Higher Education Classification of Subjects (HECoS) for</w:t>
      </w:r>
      <w:r w:rsidR="00FB569C">
        <w:rPr>
          <w:rFonts w:cs="Arial"/>
          <w:sz w:val="24"/>
          <w:szCs w:val="24"/>
        </w:rPr>
        <w:t xml:space="preserve"> funding </w:t>
      </w:r>
      <w:r w:rsidR="0079557A">
        <w:rPr>
          <w:rFonts w:cs="Arial"/>
          <w:sz w:val="24"/>
          <w:szCs w:val="24"/>
        </w:rPr>
        <w:t xml:space="preserve">implication </w:t>
      </w:r>
      <w:r w:rsidR="00FB569C">
        <w:rPr>
          <w:rFonts w:cs="Arial"/>
          <w:sz w:val="24"/>
          <w:szCs w:val="24"/>
        </w:rPr>
        <w:t xml:space="preserve">through the </w:t>
      </w:r>
      <w:r w:rsidR="00FB569C" w:rsidRPr="00FB569C">
        <w:rPr>
          <w:rFonts w:cs="Arial"/>
          <w:sz w:val="24"/>
          <w:szCs w:val="24"/>
        </w:rPr>
        <w:t>Office for Students</w:t>
      </w:r>
      <w:r w:rsidRPr="001E7AC3">
        <w:rPr>
          <w:rFonts w:cs="Arial"/>
          <w:sz w:val="24"/>
          <w:szCs w:val="24"/>
        </w:rPr>
        <w:t xml:space="preserve">, </w:t>
      </w:r>
      <w:r w:rsidR="0079557A">
        <w:rPr>
          <w:rFonts w:cs="Arial"/>
          <w:sz w:val="24"/>
          <w:szCs w:val="24"/>
        </w:rPr>
        <w:t xml:space="preserve"> and </w:t>
      </w:r>
      <w:r w:rsidRPr="001E7AC3">
        <w:rPr>
          <w:rFonts w:cs="Arial"/>
          <w:sz w:val="24"/>
          <w:szCs w:val="24"/>
        </w:rPr>
        <w:t xml:space="preserve">for international students studying in the UK.  Guidance on HECoS coding is available from the Student Reporting Team, </w:t>
      </w:r>
      <w:r w:rsidR="00F52FA5">
        <w:rPr>
          <w:rFonts w:cs="Arial"/>
          <w:sz w:val="24"/>
          <w:szCs w:val="24"/>
        </w:rPr>
        <w:t xml:space="preserve">Finance </w:t>
      </w:r>
      <w:hyperlink r:id="rId26" w:history="1">
        <w:r w:rsidRPr="00822136">
          <w:rPr>
            <w:rStyle w:val="Hyperlink"/>
            <w:rFonts w:cs="Arial"/>
            <w:b/>
            <w:color w:val="0070C0"/>
            <w:sz w:val="24"/>
            <w:szCs w:val="24"/>
            <w:u w:val="none"/>
          </w:rPr>
          <w:t>FCDStudentData@tees.ac.uk</w:t>
        </w:r>
      </w:hyperlink>
      <w:r w:rsidR="00B03004">
        <w:rPr>
          <w:rStyle w:val="Hyperlink"/>
          <w:rFonts w:cs="Arial"/>
          <w:b/>
          <w:color w:val="0070C0"/>
          <w:sz w:val="24"/>
          <w:szCs w:val="24"/>
          <w:u w:val="none"/>
        </w:rPr>
        <w:t>.</w:t>
      </w:r>
    </w:p>
    <w:p w14:paraId="702158C5" w14:textId="77777777" w:rsidR="00336728" w:rsidRPr="001E7AC3" w:rsidRDefault="00336728" w:rsidP="00336728">
      <w:pPr>
        <w:ind w:right="-100"/>
        <w:rPr>
          <w:rFonts w:cs="Arial"/>
          <w:sz w:val="24"/>
          <w:szCs w:val="24"/>
        </w:rPr>
      </w:pPr>
    </w:p>
    <w:p w14:paraId="4A57712E" w14:textId="77777777" w:rsidR="00336728" w:rsidRPr="001E7AC3" w:rsidRDefault="00336728" w:rsidP="00336728">
      <w:pPr>
        <w:pStyle w:val="Heading2"/>
        <w:tabs>
          <w:tab w:val="clear" w:pos="907"/>
        </w:tabs>
        <w:ind w:left="900" w:hanging="900"/>
        <w:rPr>
          <w:rFonts w:cs="Arial"/>
        </w:rPr>
      </w:pPr>
      <w:bookmarkStart w:id="29" w:name="_Toc524689899"/>
      <w:bookmarkStart w:id="30" w:name="_Toc144216416"/>
      <w:r w:rsidRPr="001E7AC3">
        <w:rPr>
          <w:rFonts w:cs="Arial"/>
        </w:rPr>
        <w:t xml:space="preserve">4.1 </w:t>
      </w:r>
      <w:r w:rsidRPr="001E7AC3">
        <w:rPr>
          <w:rFonts w:cs="Arial"/>
        </w:rPr>
        <w:tab/>
        <w:t>Changes to New Award Titles that are still within the Approval Process</w:t>
      </w:r>
      <w:bookmarkEnd w:id="29"/>
      <w:bookmarkEnd w:id="30"/>
    </w:p>
    <w:p w14:paraId="179DD60B" w14:textId="77777777" w:rsidR="00336728" w:rsidRPr="001E7AC3" w:rsidRDefault="00336728" w:rsidP="00336728">
      <w:pPr>
        <w:rPr>
          <w:rFonts w:cs="Arial"/>
          <w:sz w:val="24"/>
        </w:rPr>
      </w:pPr>
    </w:p>
    <w:p w14:paraId="1D291FCB" w14:textId="3E8B5E3E" w:rsidR="00336728" w:rsidRPr="001E7AC3" w:rsidRDefault="00336728" w:rsidP="00336728">
      <w:pPr>
        <w:ind w:left="900" w:right="224" w:hanging="900"/>
        <w:rPr>
          <w:rFonts w:cs="Arial"/>
          <w:sz w:val="24"/>
          <w:szCs w:val="24"/>
        </w:rPr>
      </w:pPr>
      <w:r w:rsidRPr="001E7AC3">
        <w:rPr>
          <w:rFonts w:cs="Arial"/>
          <w:sz w:val="24"/>
          <w:szCs w:val="24"/>
        </w:rPr>
        <w:tab/>
      </w:r>
      <w:bookmarkStart w:id="31" w:name="_Hlk82075360"/>
      <w:r w:rsidR="0079557A">
        <w:rPr>
          <w:rFonts w:cs="Arial"/>
          <w:sz w:val="24"/>
          <w:szCs w:val="24"/>
        </w:rPr>
        <w:t>There is a streamlined approach f</w:t>
      </w:r>
      <w:r w:rsidRPr="001E7AC3">
        <w:rPr>
          <w:rFonts w:cs="Arial"/>
          <w:sz w:val="24"/>
          <w:szCs w:val="24"/>
        </w:rPr>
        <w:t xml:space="preserve">or changes to </w:t>
      </w:r>
      <w:r w:rsidRPr="001E7AC3">
        <w:rPr>
          <w:rFonts w:cs="Arial"/>
          <w:b/>
          <w:sz w:val="24"/>
          <w:szCs w:val="24"/>
          <w:u w:val="single"/>
        </w:rPr>
        <w:t>new</w:t>
      </w:r>
      <w:r w:rsidRPr="001E7AC3">
        <w:rPr>
          <w:rFonts w:cs="Arial"/>
          <w:b/>
          <w:sz w:val="24"/>
          <w:szCs w:val="24"/>
        </w:rPr>
        <w:t xml:space="preserve"> award titles that are still going through the approval process</w:t>
      </w:r>
      <w:r w:rsidRPr="001E7AC3">
        <w:rPr>
          <w:rFonts w:cs="Arial"/>
          <w:sz w:val="24"/>
          <w:szCs w:val="24"/>
        </w:rPr>
        <w:t xml:space="preserve"> (and have, therefore, never run)</w:t>
      </w:r>
      <w:bookmarkEnd w:id="31"/>
      <w:r w:rsidRPr="001E7AC3">
        <w:rPr>
          <w:rFonts w:cs="Arial"/>
          <w:sz w:val="24"/>
          <w:szCs w:val="24"/>
        </w:rPr>
        <w:t xml:space="preserve">.  Full details of this process are available </w:t>
      </w:r>
      <w:r w:rsidR="00B03004">
        <w:rPr>
          <w:rFonts w:cs="Arial"/>
          <w:sz w:val="24"/>
          <w:szCs w:val="24"/>
        </w:rPr>
        <w:t>in</w:t>
      </w:r>
      <w:r w:rsidR="00B03004" w:rsidRPr="001E7AC3">
        <w:rPr>
          <w:rFonts w:cs="Arial"/>
          <w:sz w:val="24"/>
          <w:szCs w:val="24"/>
        </w:rPr>
        <w:t xml:space="preserve"> </w:t>
      </w:r>
      <w:r w:rsidRPr="001E7AC3">
        <w:rPr>
          <w:rFonts w:cs="Arial"/>
          <w:sz w:val="24"/>
          <w:szCs w:val="24"/>
        </w:rPr>
        <w:t xml:space="preserve">the </w:t>
      </w:r>
      <w:r w:rsidRPr="001E7AC3">
        <w:rPr>
          <w:rFonts w:cs="Arial"/>
          <w:b/>
          <w:sz w:val="24"/>
          <w:szCs w:val="24"/>
        </w:rPr>
        <w:t>Standard Administrative Procedures: Guide to Portfolio Development</w:t>
      </w:r>
      <w:r w:rsidRPr="001E7AC3">
        <w:rPr>
          <w:rFonts w:cs="Arial"/>
          <w:sz w:val="24"/>
          <w:szCs w:val="24"/>
        </w:rPr>
        <w:t>.</w:t>
      </w:r>
    </w:p>
    <w:p w14:paraId="4DB56046" w14:textId="77777777" w:rsidR="00336728" w:rsidRPr="001E7AC3" w:rsidRDefault="00336728" w:rsidP="00336728">
      <w:pPr>
        <w:tabs>
          <w:tab w:val="left" w:pos="540"/>
        </w:tabs>
        <w:ind w:right="224"/>
        <w:rPr>
          <w:rFonts w:cs="Arial"/>
          <w:sz w:val="24"/>
          <w:szCs w:val="24"/>
        </w:rPr>
      </w:pPr>
    </w:p>
    <w:p w14:paraId="423B39BE" w14:textId="77777777" w:rsidR="00336728" w:rsidRPr="001E7AC3" w:rsidRDefault="00336728" w:rsidP="00336728">
      <w:pPr>
        <w:pStyle w:val="Heading2"/>
        <w:tabs>
          <w:tab w:val="clear" w:pos="907"/>
        </w:tabs>
        <w:ind w:left="907" w:hanging="907"/>
        <w:rPr>
          <w:rFonts w:cs="Arial"/>
        </w:rPr>
      </w:pPr>
      <w:bookmarkStart w:id="32" w:name="_Toc524689900"/>
      <w:bookmarkStart w:id="33" w:name="_Toc144216417"/>
      <w:r w:rsidRPr="001E7AC3">
        <w:rPr>
          <w:rFonts w:cs="Arial"/>
        </w:rPr>
        <w:t xml:space="preserve">4.2 </w:t>
      </w:r>
      <w:r w:rsidRPr="001E7AC3">
        <w:rPr>
          <w:rFonts w:cs="Arial"/>
        </w:rPr>
        <w:tab/>
        <w:t>Changes to Framework Titles and Award Designation</w:t>
      </w:r>
      <w:bookmarkEnd w:id="32"/>
      <w:bookmarkEnd w:id="33"/>
    </w:p>
    <w:p w14:paraId="7522FF78" w14:textId="77777777" w:rsidR="00336728" w:rsidRPr="001E7AC3" w:rsidRDefault="00336728" w:rsidP="00336728">
      <w:pPr>
        <w:rPr>
          <w:rFonts w:cs="Arial"/>
        </w:rPr>
      </w:pPr>
    </w:p>
    <w:p w14:paraId="5AAF8971" w14:textId="77777777" w:rsidR="00336728" w:rsidRDefault="00336728" w:rsidP="00336728">
      <w:pPr>
        <w:ind w:left="900" w:right="-100" w:hanging="360"/>
        <w:rPr>
          <w:rFonts w:cs="Arial"/>
          <w:sz w:val="24"/>
          <w:szCs w:val="24"/>
        </w:rPr>
      </w:pPr>
      <w:r w:rsidRPr="001E7AC3">
        <w:rPr>
          <w:rFonts w:cs="Arial"/>
          <w:sz w:val="24"/>
          <w:szCs w:val="24"/>
        </w:rPr>
        <w:tab/>
        <w:t xml:space="preserve">It is not possible to change an award title when this involves a change to the </w:t>
      </w:r>
      <w:r w:rsidRPr="001E7AC3">
        <w:rPr>
          <w:rFonts w:cs="Arial"/>
          <w:sz w:val="24"/>
          <w:szCs w:val="24"/>
          <w:u w:val="single"/>
        </w:rPr>
        <w:t>framework</w:t>
      </w:r>
      <w:r w:rsidRPr="001E7AC3">
        <w:rPr>
          <w:rFonts w:cs="Arial"/>
          <w:sz w:val="24"/>
          <w:szCs w:val="24"/>
        </w:rPr>
        <w:t xml:space="preserve"> title, e.g.:</w:t>
      </w:r>
    </w:p>
    <w:p w14:paraId="1B388ECB" w14:textId="77777777" w:rsidR="00336728" w:rsidRPr="001E7AC3" w:rsidRDefault="00336728" w:rsidP="00336728">
      <w:pPr>
        <w:ind w:left="900" w:right="-100" w:hanging="360"/>
        <w:rPr>
          <w:rFonts w:cs="Arial"/>
          <w:sz w:val="24"/>
          <w:szCs w:val="24"/>
        </w:rPr>
      </w:pPr>
    </w:p>
    <w:p w14:paraId="63CAB3F2" w14:textId="77777777" w:rsidR="00336728" w:rsidRPr="001E7AC3" w:rsidRDefault="00336728" w:rsidP="00336728">
      <w:pPr>
        <w:tabs>
          <w:tab w:val="left" w:pos="540"/>
        </w:tabs>
        <w:ind w:left="900" w:right="-100"/>
        <w:rPr>
          <w:rFonts w:cs="Arial"/>
          <w:sz w:val="24"/>
          <w:szCs w:val="24"/>
        </w:rPr>
      </w:pPr>
      <w:r w:rsidRPr="001E7AC3">
        <w:rPr>
          <w:rFonts w:cs="Arial"/>
          <w:b/>
          <w:sz w:val="24"/>
          <w:szCs w:val="24"/>
        </w:rPr>
        <w:t>From:</w:t>
      </w:r>
      <w:r w:rsidRPr="001E7AC3">
        <w:rPr>
          <w:rFonts w:cs="Arial"/>
          <w:sz w:val="24"/>
          <w:szCs w:val="24"/>
        </w:rPr>
        <w:tab/>
        <w:t>BSc (Hons) Engineering (Acoustics)</w:t>
      </w:r>
    </w:p>
    <w:p w14:paraId="72663F93" w14:textId="77777777" w:rsidR="00336728" w:rsidRPr="001E7AC3" w:rsidRDefault="00336728" w:rsidP="00336728">
      <w:pPr>
        <w:ind w:left="900" w:right="-100" w:hanging="540"/>
        <w:rPr>
          <w:rFonts w:cs="Arial"/>
          <w:sz w:val="24"/>
          <w:szCs w:val="24"/>
        </w:rPr>
      </w:pPr>
      <w:r w:rsidRPr="001E7AC3">
        <w:rPr>
          <w:rFonts w:cs="Arial"/>
          <w:b/>
          <w:sz w:val="24"/>
          <w:szCs w:val="24"/>
        </w:rPr>
        <w:tab/>
        <w:t>To:</w:t>
      </w:r>
      <w:r w:rsidRPr="001E7AC3">
        <w:rPr>
          <w:rFonts w:cs="Arial"/>
          <w:sz w:val="24"/>
          <w:szCs w:val="24"/>
        </w:rPr>
        <w:tab/>
      </w:r>
      <w:r w:rsidRPr="001E7AC3">
        <w:rPr>
          <w:rFonts w:cs="Arial"/>
          <w:sz w:val="24"/>
          <w:szCs w:val="24"/>
        </w:rPr>
        <w:tab/>
        <w:t>BSc (Hons) Acoustics Engineering</w:t>
      </w:r>
    </w:p>
    <w:p w14:paraId="57A1E37C" w14:textId="77777777" w:rsidR="00336728" w:rsidRPr="001E7AC3" w:rsidRDefault="00336728" w:rsidP="00336728">
      <w:pPr>
        <w:tabs>
          <w:tab w:val="left" w:pos="540"/>
        </w:tabs>
        <w:rPr>
          <w:rFonts w:cs="Arial"/>
          <w:sz w:val="24"/>
          <w:szCs w:val="16"/>
        </w:rPr>
      </w:pPr>
    </w:p>
    <w:p w14:paraId="78A0FA43" w14:textId="77777777" w:rsidR="00336728" w:rsidRPr="001E7AC3" w:rsidRDefault="00336728" w:rsidP="00336728">
      <w:pPr>
        <w:ind w:left="900" w:right="224" w:hanging="900"/>
        <w:rPr>
          <w:rFonts w:cs="Arial"/>
          <w:sz w:val="24"/>
          <w:szCs w:val="24"/>
        </w:rPr>
      </w:pPr>
      <w:r w:rsidRPr="001E7AC3">
        <w:rPr>
          <w:rFonts w:cs="Arial"/>
          <w:sz w:val="24"/>
          <w:szCs w:val="24"/>
        </w:rPr>
        <w:tab/>
        <w:t>Changes of this nature must be reported on</w:t>
      </w:r>
      <w:r>
        <w:rPr>
          <w:rFonts w:cs="Arial"/>
          <w:sz w:val="24"/>
          <w:szCs w:val="24"/>
        </w:rPr>
        <w:t xml:space="preserve"> a</w:t>
      </w:r>
      <w:r w:rsidRPr="001E7AC3">
        <w:rPr>
          <w:rFonts w:cs="Arial"/>
          <w:sz w:val="24"/>
          <w:szCs w:val="24"/>
        </w:rPr>
        <w:t xml:space="preserve"> </w:t>
      </w:r>
      <w:r w:rsidRPr="001E7AC3">
        <w:rPr>
          <w:rFonts w:cs="Arial"/>
          <w:b/>
          <w:sz w:val="24"/>
          <w:szCs w:val="24"/>
        </w:rPr>
        <w:t xml:space="preserve">PD1 form </w:t>
      </w:r>
      <w:r w:rsidRPr="001E7AC3">
        <w:rPr>
          <w:rFonts w:cs="Arial"/>
          <w:sz w:val="24"/>
          <w:szCs w:val="24"/>
        </w:rPr>
        <w:t xml:space="preserve">for </w:t>
      </w:r>
      <w:r w:rsidRPr="001E7AC3">
        <w:rPr>
          <w:rFonts w:cs="Arial"/>
          <w:b/>
          <w:sz w:val="24"/>
          <w:szCs w:val="24"/>
          <w:u w:val="single"/>
        </w:rPr>
        <w:t>new</w:t>
      </w:r>
      <w:r w:rsidRPr="001E7AC3">
        <w:rPr>
          <w:rFonts w:cs="Arial"/>
          <w:sz w:val="24"/>
          <w:szCs w:val="24"/>
        </w:rPr>
        <w:t xml:space="preserve"> award titles and a closure form submitted for approval.</w:t>
      </w:r>
    </w:p>
    <w:p w14:paraId="52ADE3F6" w14:textId="77777777" w:rsidR="00336728" w:rsidRPr="001E7AC3" w:rsidRDefault="00336728" w:rsidP="00336728">
      <w:pPr>
        <w:ind w:left="900" w:right="224" w:hanging="900"/>
        <w:rPr>
          <w:rFonts w:cs="Arial"/>
          <w:sz w:val="24"/>
          <w:szCs w:val="16"/>
        </w:rPr>
      </w:pPr>
    </w:p>
    <w:p w14:paraId="740F2583" w14:textId="77777777" w:rsidR="00336728" w:rsidRPr="001E7AC3" w:rsidRDefault="00336728" w:rsidP="00336728">
      <w:pPr>
        <w:ind w:left="900" w:right="224" w:hanging="900"/>
        <w:rPr>
          <w:rFonts w:cs="Arial"/>
          <w:sz w:val="24"/>
          <w:szCs w:val="24"/>
        </w:rPr>
      </w:pPr>
      <w:r w:rsidRPr="001E7AC3">
        <w:rPr>
          <w:rFonts w:cs="Arial"/>
          <w:sz w:val="24"/>
          <w:szCs w:val="24"/>
        </w:rPr>
        <w:tab/>
        <w:t>A new award title form will also need to be submitted if the proposal requires a change to the designation of the award, e.g.</w:t>
      </w:r>
      <w:r w:rsidR="00B5448C">
        <w:rPr>
          <w:rFonts w:cs="Arial"/>
          <w:sz w:val="24"/>
          <w:szCs w:val="24"/>
        </w:rPr>
        <w:t>,</w:t>
      </w:r>
      <w:r w:rsidRPr="001E7AC3">
        <w:rPr>
          <w:rFonts w:cs="Arial"/>
          <w:sz w:val="24"/>
          <w:szCs w:val="24"/>
        </w:rPr>
        <w:t xml:space="preserve"> from a BA (Hons) to a BSc (Hons).</w:t>
      </w:r>
    </w:p>
    <w:p w14:paraId="041F07EE" w14:textId="77777777" w:rsidR="00336728" w:rsidRPr="001E7AC3" w:rsidRDefault="00336728" w:rsidP="00336728">
      <w:pPr>
        <w:ind w:left="900" w:right="224" w:hanging="900"/>
        <w:rPr>
          <w:rFonts w:cs="Arial"/>
          <w:sz w:val="24"/>
          <w:szCs w:val="16"/>
        </w:rPr>
      </w:pPr>
    </w:p>
    <w:p w14:paraId="357FFA52" w14:textId="77777777" w:rsidR="00336728" w:rsidRPr="001E7AC3" w:rsidRDefault="00336728" w:rsidP="00336728">
      <w:pPr>
        <w:ind w:left="900" w:right="224" w:hanging="900"/>
        <w:rPr>
          <w:rFonts w:cs="Arial"/>
          <w:sz w:val="24"/>
          <w:szCs w:val="24"/>
        </w:rPr>
      </w:pPr>
      <w:r w:rsidRPr="001E7AC3">
        <w:rPr>
          <w:rFonts w:cs="Arial"/>
          <w:sz w:val="24"/>
          <w:szCs w:val="24"/>
        </w:rPr>
        <w:tab/>
        <w:t xml:space="preserve">However, it would be possible to ‘change’ the title using a </w:t>
      </w:r>
      <w:r w:rsidRPr="001E7AC3">
        <w:rPr>
          <w:rFonts w:cs="Arial"/>
          <w:b/>
          <w:sz w:val="24"/>
          <w:szCs w:val="24"/>
        </w:rPr>
        <w:t>PD4 form</w:t>
      </w:r>
      <w:r w:rsidRPr="001E7AC3">
        <w:rPr>
          <w:rFonts w:cs="Arial"/>
          <w:sz w:val="24"/>
          <w:szCs w:val="24"/>
        </w:rPr>
        <w:t xml:space="preserve"> (</w:t>
      </w:r>
      <w:r w:rsidR="009137A6">
        <w:rPr>
          <w:rFonts w:cs="Arial"/>
          <w:sz w:val="24"/>
          <w:szCs w:val="24"/>
        </w:rPr>
        <w:t xml:space="preserve">if due for </w:t>
      </w:r>
      <w:r w:rsidR="00B5448C">
        <w:rPr>
          <w:rFonts w:cs="Arial"/>
          <w:sz w:val="24"/>
          <w:szCs w:val="24"/>
        </w:rPr>
        <w:t>P</w:t>
      </w:r>
      <w:r w:rsidR="009137A6">
        <w:rPr>
          <w:rFonts w:cs="Arial"/>
          <w:sz w:val="24"/>
          <w:szCs w:val="24"/>
        </w:rPr>
        <w:t xml:space="preserve">eriodic </w:t>
      </w:r>
      <w:r w:rsidR="00B5448C">
        <w:rPr>
          <w:rFonts w:cs="Arial"/>
          <w:sz w:val="24"/>
          <w:szCs w:val="24"/>
        </w:rPr>
        <w:t>R</w:t>
      </w:r>
      <w:r w:rsidR="009137A6">
        <w:rPr>
          <w:rFonts w:cs="Arial"/>
          <w:sz w:val="24"/>
          <w:szCs w:val="24"/>
        </w:rPr>
        <w:t>eview within the academic year</w:t>
      </w:r>
      <w:r w:rsidRPr="001E7AC3">
        <w:rPr>
          <w:rFonts w:cs="Arial"/>
          <w:sz w:val="24"/>
          <w:szCs w:val="24"/>
        </w:rPr>
        <w:t xml:space="preserve">) </w:t>
      </w:r>
      <w:r w:rsidR="009137A6">
        <w:rPr>
          <w:rFonts w:cs="Arial"/>
          <w:sz w:val="24"/>
          <w:szCs w:val="24"/>
        </w:rPr>
        <w:t xml:space="preserve">or the course modification process as detailed in </w:t>
      </w:r>
      <w:r w:rsidR="009137A6" w:rsidRPr="00700532">
        <w:rPr>
          <w:rFonts w:cs="Arial"/>
          <w:b/>
          <w:sz w:val="24"/>
          <w:szCs w:val="24"/>
        </w:rPr>
        <w:t>Chapter C – Course and Module Modifications</w:t>
      </w:r>
      <w:r w:rsidR="009137A6">
        <w:rPr>
          <w:rFonts w:cs="Arial"/>
          <w:sz w:val="24"/>
          <w:szCs w:val="24"/>
        </w:rPr>
        <w:t xml:space="preserve"> </w:t>
      </w:r>
      <w:r w:rsidRPr="001E7AC3">
        <w:rPr>
          <w:rFonts w:cs="Arial"/>
          <w:sz w:val="24"/>
          <w:szCs w:val="24"/>
        </w:rPr>
        <w:t>if the change did not alter the framework title and only proposed a change to the pathway/route as follows:</w:t>
      </w:r>
    </w:p>
    <w:p w14:paraId="311B97F2" w14:textId="77777777" w:rsidR="00336728" w:rsidRPr="001E7AC3" w:rsidRDefault="00336728" w:rsidP="00336728">
      <w:pPr>
        <w:ind w:left="900" w:right="224" w:hanging="900"/>
        <w:rPr>
          <w:rFonts w:cs="Arial"/>
          <w:sz w:val="24"/>
          <w:szCs w:val="24"/>
        </w:rPr>
      </w:pPr>
      <w:r w:rsidRPr="001E7AC3">
        <w:rPr>
          <w:rFonts w:cs="Arial"/>
          <w:b/>
          <w:sz w:val="24"/>
          <w:szCs w:val="24"/>
        </w:rPr>
        <w:lastRenderedPageBreak/>
        <w:tab/>
        <w:t>From:</w:t>
      </w:r>
      <w:r w:rsidRPr="001E7AC3">
        <w:rPr>
          <w:rFonts w:cs="Arial"/>
          <w:sz w:val="24"/>
          <w:szCs w:val="24"/>
        </w:rPr>
        <w:tab/>
        <w:t>BSc (Hons) Engineering (Acoustics)</w:t>
      </w:r>
    </w:p>
    <w:p w14:paraId="0AA0F755" w14:textId="77777777" w:rsidR="00336728" w:rsidRPr="001E7AC3" w:rsidRDefault="00336728" w:rsidP="00336728">
      <w:pPr>
        <w:ind w:left="900" w:right="224" w:hanging="900"/>
        <w:rPr>
          <w:rFonts w:cs="Arial"/>
          <w:sz w:val="24"/>
          <w:szCs w:val="24"/>
        </w:rPr>
      </w:pPr>
      <w:r w:rsidRPr="001E7AC3">
        <w:rPr>
          <w:rFonts w:cs="Arial"/>
          <w:b/>
          <w:sz w:val="24"/>
          <w:szCs w:val="24"/>
        </w:rPr>
        <w:tab/>
        <w:t>To:</w:t>
      </w:r>
      <w:r w:rsidRPr="001E7AC3">
        <w:rPr>
          <w:rFonts w:cs="Arial"/>
          <w:sz w:val="24"/>
          <w:szCs w:val="24"/>
        </w:rPr>
        <w:tab/>
      </w:r>
      <w:r w:rsidRPr="001E7AC3">
        <w:rPr>
          <w:rFonts w:cs="Arial"/>
          <w:sz w:val="24"/>
          <w:szCs w:val="24"/>
        </w:rPr>
        <w:tab/>
        <w:t>BSc (Hons) Engineering (Acoustics and Music)</w:t>
      </w:r>
    </w:p>
    <w:p w14:paraId="5C3D383E" w14:textId="77777777" w:rsidR="00336728" w:rsidRPr="001E7AC3" w:rsidRDefault="00336728" w:rsidP="00336728">
      <w:pPr>
        <w:tabs>
          <w:tab w:val="left" w:pos="720"/>
        </w:tabs>
        <w:ind w:left="720" w:right="224" w:hanging="720"/>
        <w:rPr>
          <w:rFonts w:cs="Arial"/>
          <w:sz w:val="24"/>
          <w:szCs w:val="16"/>
        </w:rPr>
      </w:pPr>
    </w:p>
    <w:p w14:paraId="58513136" w14:textId="2FB8E4D3" w:rsidR="008A1009" w:rsidRDefault="00336728" w:rsidP="005255AD">
      <w:pPr>
        <w:pStyle w:val="Heading2"/>
        <w:tabs>
          <w:tab w:val="clear" w:pos="907"/>
        </w:tabs>
        <w:ind w:left="907" w:hanging="907"/>
        <w:rPr>
          <w:rFonts w:cs="Arial"/>
        </w:rPr>
      </w:pPr>
      <w:bookmarkStart w:id="34" w:name="_Toc144216418"/>
      <w:bookmarkStart w:id="35" w:name="_Toc524689901"/>
      <w:r w:rsidRPr="001E7AC3">
        <w:rPr>
          <w:rFonts w:cs="Arial"/>
        </w:rPr>
        <w:t xml:space="preserve">4.3 </w:t>
      </w:r>
      <w:r w:rsidRPr="001E7AC3">
        <w:rPr>
          <w:rFonts w:cs="Arial"/>
        </w:rPr>
        <w:tab/>
      </w:r>
      <w:r w:rsidR="008A1009">
        <w:rPr>
          <w:rFonts w:cs="Arial"/>
        </w:rPr>
        <w:t>Changes to University Certificate Award</w:t>
      </w:r>
      <w:r w:rsidR="00256E55">
        <w:rPr>
          <w:rFonts w:cs="Arial"/>
        </w:rPr>
        <w:t>s</w:t>
      </w:r>
      <w:bookmarkEnd w:id="34"/>
    </w:p>
    <w:p w14:paraId="7389260F" w14:textId="340883BC" w:rsidR="008A1009" w:rsidRDefault="008A1009" w:rsidP="008A1009"/>
    <w:p w14:paraId="53D8831F" w14:textId="558D1F1F" w:rsidR="008A1009" w:rsidRPr="006E1D34" w:rsidRDefault="00C35E12" w:rsidP="00C35E12">
      <w:pPr>
        <w:ind w:left="993"/>
        <w:rPr>
          <w:rFonts w:cs="Arial"/>
          <w:sz w:val="24"/>
          <w:szCs w:val="24"/>
        </w:rPr>
      </w:pPr>
      <w:r>
        <w:rPr>
          <w:rFonts w:cs="Arial"/>
          <w:sz w:val="24"/>
          <w:szCs w:val="24"/>
        </w:rPr>
        <w:t xml:space="preserve">Schools must seek approval for any changes to a UC award within the Periodic Review year by completing an Annex </w:t>
      </w:r>
      <w:r w:rsidR="001F7935">
        <w:rPr>
          <w:rFonts w:cs="Arial"/>
          <w:sz w:val="24"/>
          <w:szCs w:val="24"/>
        </w:rPr>
        <w:t>18m</w:t>
      </w:r>
      <w:r>
        <w:rPr>
          <w:rFonts w:cs="Arial"/>
          <w:sz w:val="24"/>
          <w:szCs w:val="24"/>
        </w:rPr>
        <w:t xml:space="preserve"> </w:t>
      </w:r>
      <w:proofErr w:type="spellStart"/>
      <w:r>
        <w:rPr>
          <w:rFonts w:cs="Arial"/>
          <w:sz w:val="24"/>
          <w:szCs w:val="24"/>
        </w:rPr>
        <w:t>notificaiton</w:t>
      </w:r>
      <w:proofErr w:type="spellEnd"/>
      <w:r>
        <w:rPr>
          <w:rFonts w:cs="Arial"/>
          <w:sz w:val="24"/>
          <w:szCs w:val="24"/>
        </w:rPr>
        <w:t xml:space="preserve"> form. Following completion of the Annex </w:t>
      </w:r>
      <w:r w:rsidR="001F7935">
        <w:rPr>
          <w:rFonts w:cs="Arial"/>
          <w:sz w:val="24"/>
          <w:szCs w:val="24"/>
        </w:rPr>
        <w:t>18m</w:t>
      </w:r>
      <w:r>
        <w:rPr>
          <w:rFonts w:cs="Arial"/>
          <w:sz w:val="24"/>
          <w:szCs w:val="24"/>
        </w:rPr>
        <w:t xml:space="preserve">, SLAR assess the level of change and confirm to the School whether a new </w:t>
      </w:r>
      <w:r w:rsidRPr="00C35E12">
        <w:rPr>
          <w:rFonts w:cs="Arial"/>
          <w:b/>
          <w:bCs/>
          <w:sz w:val="24"/>
          <w:szCs w:val="24"/>
        </w:rPr>
        <w:t>PD3 form</w:t>
      </w:r>
      <w:r>
        <w:rPr>
          <w:rFonts w:cs="Arial"/>
          <w:sz w:val="24"/>
          <w:szCs w:val="24"/>
        </w:rPr>
        <w:t xml:space="preserve"> and an accompanying </w:t>
      </w:r>
      <w:r w:rsidRPr="00C35E12">
        <w:rPr>
          <w:rFonts w:cs="Arial"/>
          <w:b/>
          <w:bCs/>
          <w:sz w:val="24"/>
          <w:szCs w:val="24"/>
        </w:rPr>
        <w:t>PD5 form</w:t>
      </w:r>
      <w:r>
        <w:rPr>
          <w:rFonts w:cs="Arial"/>
          <w:sz w:val="24"/>
          <w:szCs w:val="24"/>
        </w:rPr>
        <w:t xml:space="preserve"> to </w:t>
      </w:r>
      <w:r w:rsidR="008A1009">
        <w:rPr>
          <w:rFonts w:cs="Arial"/>
          <w:sz w:val="24"/>
          <w:szCs w:val="24"/>
        </w:rPr>
        <w:t>close the original award title</w:t>
      </w:r>
      <w:r>
        <w:rPr>
          <w:rFonts w:cs="Arial"/>
          <w:sz w:val="24"/>
          <w:szCs w:val="24"/>
        </w:rPr>
        <w:t xml:space="preserve"> is required</w:t>
      </w:r>
      <w:r w:rsidR="008A1009">
        <w:rPr>
          <w:rFonts w:cs="Arial"/>
          <w:sz w:val="24"/>
          <w:szCs w:val="24"/>
        </w:rPr>
        <w:t xml:space="preserve">. </w:t>
      </w:r>
      <w:r>
        <w:rPr>
          <w:rFonts w:cs="Arial"/>
          <w:sz w:val="24"/>
        </w:rPr>
        <w:t>Additions and/or changes to approved awards outside the periodic review year will be considered through the modification process by competing</w:t>
      </w:r>
      <w:r w:rsidRPr="009F44A2">
        <w:rPr>
          <w:rFonts w:cs="Arial"/>
          <w:sz w:val="24"/>
        </w:rPr>
        <w:t xml:space="preserve"> </w:t>
      </w:r>
      <w:r w:rsidRPr="002375E0">
        <w:rPr>
          <w:rFonts w:cs="Arial"/>
          <w:b/>
          <w:color w:val="FF0000"/>
          <w:sz w:val="24"/>
        </w:rPr>
        <w:t>C-</w:t>
      </w:r>
      <w:r>
        <w:rPr>
          <w:rFonts w:cs="Arial"/>
          <w:b/>
          <w:color w:val="FF0000"/>
          <w:sz w:val="24"/>
        </w:rPr>
        <w:t>CMM</w:t>
      </w:r>
      <w:r w:rsidRPr="002375E0">
        <w:rPr>
          <w:rFonts w:cs="Arial"/>
          <w:b/>
          <w:color w:val="FF0000"/>
          <w:sz w:val="24"/>
        </w:rPr>
        <w:t xml:space="preserve"> Annex </w:t>
      </w:r>
      <w:r>
        <w:rPr>
          <w:rFonts w:cs="Arial"/>
          <w:b/>
          <w:color w:val="FF0000"/>
          <w:sz w:val="24"/>
        </w:rPr>
        <w:t>1</w:t>
      </w:r>
      <w:r w:rsidRPr="009F44A2">
        <w:rPr>
          <w:rFonts w:cs="Arial"/>
          <w:sz w:val="24"/>
        </w:rPr>
        <w:t>.</w:t>
      </w:r>
    </w:p>
    <w:p w14:paraId="6270EBA5" w14:textId="77777777" w:rsidR="008A1009" w:rsidRPr="00BC682D" w:rsidRDefault="008A1009" w:rsidP="00BC682D">
      <w:pPr>
        <w:rPr>
          <w:sz w:val="24"/>
          <w:szCs w:val="24"/>
        </w:rPr>
      </w:pPr>
    </w:p>
    <w:p w14:paraId="33A37D7D" w14:textId="366585CB" w:rsidR="005255AD" w:rsidRDefault="008A1009" w:rsidP="005255AD">
      <w:pPr>
        <w:pStyle w:val="Heading2"/>
        <w:tabs>
          <w:tab w:val="clear" w:pos="907"/>
        </w:tabs>
        <w:ind w:left="907" w:hanging="907"/>
        <w:rPr>
          <w:rFonts w:cs="Arial"/>
        </w:rPr>
      </w:pPr>
      <w:bookmarkStart w:id="36" w:name="_Toc144216419"/>
      <w:r>
        <w:rPr>
          <w:rFonts w:cs="Arial"/>
        </w:rPr>
        <w:t xml:space="preserve">4.4 </w:t>
      </w:r>
      <w:r>
        <w:rPr>
          <w:rFonts w:cs="Arial"/>
        </w:rPr>
        <w:tab/>
      </w:r>
      <w:r w:rsidR="005255AD">
        <w:rPr>
          <w:rFonts w:cs="Arial"/>
        </w:rPr>
        <w:t xml:space="preserve">Addition of </w:t>
      </w:r>
      <w:r w:rsidR="00CB4505">
        <w:rPr>
          <w:rFonts w:cs="Arial"/>
        </w:rPr>
        <w:t xml:space="preserve">Professional </w:t>
      </w:r>
      <w:r w:rsidR="005255AD">
        <w:rPr>
          <w:rFonts w:cs="Arial"/>
        </w:rPr>
        <w:t>Apprenticeship Pathways</w:t>
      </w:r>
      <w:bookmarkEnd w:id="36"/>
      <w:r w:rsidR="005255AD">
        <w:rPr>
          <w:rFonts w:cs="Arial"/>
        </w:rPr>
        <w:t xml:space="preserve"> </w:t>
      </w:r>
      <w:bookmarkEnd w:id="35"/>
    </w:p>
    <w:p w14:paraId="2211EB85" w14:textId="77777777" w:rsidR="00DB4AA2" w:rsidRDefault="00DB4AA2" w:rsidP="00DB4AA2">
      <w:pPr>
        <w:ind w:left="900" w:right="404"/>
        <w:rPr>
          <w:rFonts w:cs="Arial"/>
          <w:sz w:val="24"/>
          <w:szCs w:val="24"/>
        </w:rPr>
      </w:pPr>
    </w:p>
    <w:p w14:paraId="24850F41" w14:textId="7AF07BC7" w:rsidR="00DB4AA2" w:rsidRDefault="00DB4AA2" w:rsidP="00DB4AA2">
      <w:pPr>
        <w:ind w:left="900" w:right="404"/>
        <w:rPr>
          <w:rFonts w:cs="Arial"/>
          <w:sz w:val="24"/>
          <w:szCs w:val="24"/>
        </w:rPr>
      </w:pPr>
      <w:r w:rsidRPr="001E7AC3">
        <w:rPr>
          <w:rFonts w:cs="Arial"/>
          <w:sz w:val="24"/>
          <w:szCs w:val="24"/>
        </w:rPr>
        <w:t xml:space="preserve">Schools/Collaborative Partners are required to seek approval of any </w:t>
      </w:r>
      <w:r>
        <w:rPr>
          <w:rFonts w:cs="Arial"/>
          <w:sz w:val="24"/>
          <w:szCs w:val="24"/>
        </w:rPr>
        <w:t xml:space="preserve">additions of </w:t>
      </w:r>
      <w:r w:rsidR="00CB4505">
        <w:rPr>
          <w:rFonts w:cs="Arial"/>
          <w:sz w:val="24"/>
          <w:szCs w:val="24"/>
        </w:rPr>
        <w:t xml:space="preserve">Professional </w:t>
      </w:r>
      <w:r>
        <w:rPr>
          <w:rFonts w:cs="Arial"/>
          <w:sz w:val="24"/>
          <w:szCs w:val="24"/>
        </w:rPr>
        <w:t>Apprenticeship</w:t>
      </w:r>
      <w:r w:rsidR="00CB4505">
        <w:rPr>
          <w:rFonts w:cs="Arial"/>
          <w:sz w:val="24"/>
          <w:szCs w:val="24"/>
        </w:rPr>
        <w:t>s</w:t>
      </w:r>
      <w:r>
        <w:rPr>
          <w:rFonts w:cs="Arial"/>
          <w:sz w:val="24"/>
          <w:szCs w:val="24"/>
        </w:rPr>
        <w:t xml:space="preserve"> to an existing award </w:t>
      </w:r>
      <w:r w:rsidRPr="001E7AC3">
        <w:rPr>
          <w:rFonts w:cs="Arial"/>
          <w:sz w:val="24"/>
          <w:szCs w:val="24"/>
        </w:rPr>
        <w:t xml:space="preserve">by </w:t>
      </w:r>
      <w:r w:rsidR="00B03004">
        <w:rPr>
          <w:rFonts w:cs="Arial"/>
          <w:sz w:val="24"/>
          <w:szCs w:val="24"/>
        </w:rPr>
        <w:t>completing</w:t>
      </w:r>
      <w:r w:rsidRPr="001E7AC3">
        <w:rPr>
          <w:rFonts w:cs="Arial"/>
          <w:sz w:val="24"/>
          <w:szCs w:val="24"/>
        </w:rPr>
        <w:t xml:space="preserve"> </w:t>
      </w:r>
      <w:r w:rsidR="00D3124C">
        <w:rPr>
          <w:rFonts w:cs="Arial"/>
          <w:sz w:val="24"/>
          <w:szCs w:val="24"/>
        </w:rPr>
        <w:t xml:space="preserve">a </w:t>
      </w:r>
      <w:r w:rsidRPr="001E7AC3">
        <w:rPr>
          <w:rFonts w:cs="Arial"/>
          <w:sz w:val="24"/>
          <w:szCs w:val="24"/>
        </w:rPr>
        <w:t xml:space="preserve"> </w:t>
      </w:r>
      <w:r w:rsidRPr="001E7AC3">
        <w:rPr>
          <w:rFonts w:cs="Arial"/>
          <w:b/>
          <w:sz w:val="24"/>
          <w:szCs w:val="24"/>
        </w:rPr>
        <w:t>PD4 form</w:t>
      </w:r>
      <w:r w:rsidRPr="001E7AC3">
        <w:rPr>
          <w:rFonts w:cs="Arial"/>
          <w:sz w:val="24"/>
          <w:szCs w:val="24"/>
        </w:rPr>
        <w:t>.</w:t>
      </w:r>
    </w:p>
    <w:p w14:paraId="1FA70476" w14:textId="77777777" w:rsidR="00DB4AA2" w:rsidRDefault="00DB4AA2" w:rsidP="00DB4AA2">
      <w:pPr>
        <w:ind w:left="900" w:right="404"/>
        <w:rPr>
          <w:rFonts w:cs="Arial"/>
          <w:sz w:val="24"/>
          <w:szCs w:val="24"/>
        </w:rPr>
      </w:pPr>
    </w:p>
    <w:p w14:paraId="6562E028" w14:textId="76C968B1" w:rsidR="00DB4AA2" w:rsidRDefault="00DB4AA2" w:rsidP="00DB4AA2">
      <w:pPr>
        <w:ind w:left="900" w:right="404"/>
        <w:rPr>
          <w:rFonts w:cs="Arial"/>
          <w:sz w:val="24"/>
          <w:szCs w:val="24"/>
        </w:rPr>
      </w:pPr>
      <w:r>
        <w:rPr>
          <w:rFonts w:cs="Arial"/>
          <w:sz w:val="24"/>
          <w:szCs w:val="24"/>
        </w:rPr>
        <w:t>Where additional validated arrangements are required for the delivery of a</w:t>
      </w:r>
      <w:r w:rsidR="00CB4505">
        <w:rPr>
          <w:rFonts w:cs="Arial"/>
          <w:sz w:val="24"/>
          <w:szCs w:val="24"/>
        </w:rPr>
        <w:t xml:space="preserve"> </w:t>
      </w:r>
      <w:proofErr w:type="spellStart"/>
      <w:r w:rsidR="00CB4505">
        <w:rPr>
          <w:rFonts w:cs="Arial"/>
          <w:sz w:val="24"/>
          <w:szCs w:val="24"/>
        </w:rPr>
        <w:t>professional</w:t>
      </w:r>
      <w:r>
        <w:rPr>
          <w:rFonts w:cs="Arial"/>
          <w:sz w:val="24"/>
          <w:szCs w:val="24"/>
        </w:rPr>
        <w:t>apprenticeship</w:t>
      </w:r>
      <w:proofErr w:type="spellEnd"/>
      <w:r>
        <w:rPr>
          <w:rFonts w:cs="Arial"/>
          <w:sz w:val="24"/>
          <w:szCs w:val="24"/>
        </w:rPr>
        <w:t xml:space="preserve">, completion of </w:t>
      </w:r>
      <w:r w:rsidR="00D3124C">
        <w:rPr>
          <w:rFonts w:cs="Arial"/>
          <w:sz w:val="24"/>
          <w:szCs w:val="24"/>
        </w:rPr>
        <w:t xml:space="preserve">a </w:t>
      </w:r>
      <w:r>
        <w:rPr>
          <w:rFonts w:cs="Arial"/>
          <w:sz w:val="24"/>
          <w:szCs w:val="24"/>
        </w:rPr>
        <w:t xml:space="preserve">PD4 form is required. </w:t>
      </w:r>
    </w:p>
    <w:p w14:paraId="1D3E4EB4" w14:textId="77777777" w:rsidR="00DB4AA2" w:rsidRPr="00DB4AA2" w:rsidRDefault="00DB4AA2" w:rsidP="00DB4AA2"/>
    <w:p w14:paraId="7A5DFFA4" w14:textId="3051DE05" w:rsidR="00DB4AA2" w:rsidRPr="00DB4AA2" w:rsidRDefault="00DB4AA2" w:rsidP="001C6264">
      <w:pPr>
        <w:pStyle w:val="Heading2"/>
      </w:pPr>
      <w:bookmarkStart w:id="37" w:name="_Toc144216420"/>
      <w:r w:rsidRPr="00DB4AA2">
        <w:t>4.</w:t>
      </w:r>
      <w:r w:rsidR="008A1009">
        <w:t>5</w:t>
      </w:r>
      <w:r w:rsidRPr="00DB4AA2">
        <w:tab/>
        <w:t>Addition of Online Pathways</w:t>
      </w:r>
      <w:bookmarkEnd w:id="37"/>
      <w:r w:rsidRPr="00DB4AA2">
        <w:t xml:space="preserve"> </w:t>
      </w:r>
    </w:p>
    <w:p w14:paraId="032535E3" w14:textId="77777777" w:rsidR="00DB4AA2" w:rsidRDefault="00DB4AA2" w:rsidP="00DB4AA2">
      <w:pPr>
        <w:ind w:right="404"/>
        <w:rPr>
          <w:b/>
          <w:bCs/>
        </w:rPr>
      </w:pPr>
    </w:p>
    <w:p w14:paraId="4590E9F4" w14:textId="1346CAFB" w:rsidR="00DB4AA2" w:rsidRDefault="00DB4AA2" w:rsidP="001C6264">
      <w:pPr>
        <w:ind w:left="900" w:right="404"/>
        <w:rPr>
          <w:rFonts w:cs="Arial"/>
          <w:sz w:val="24"/>
          <w:szCs w:val="24"/>
        </w:rPr>
      </w:pPr>
      <w:r w:rsidRPr="001E7AC3">
        <w:rPr>
          <w:rFonts w:cs="Arial"/>
          <w:sz w:val="24"/>
          <w:szCs w:val="24"/>
        </w:rPr>
        <w:t>Schools/Collaborative Partners are required to seek approval of any</w:t>
      </w:r>
      <w:r>
        <w:rPr>
          <w:rFonts w:cs="Arial"/>
          <w:sz w:val="24"/>
          <w:szCs w:val="24"/>
        </w:rPr>
        <w:t xml:space="preserve"> additions of </w:t>
      </w:r>
      <w:r w:rsidR="00D3124C">
        <w:rPr>
          <w:rFonts w:cs="Arial"/>
          <w:sz w:val="24"/>
          <w:szCs w:val="24"/>
        </w:rPr>
        <w:t>o</w:t>
      </w:r>
      <w:r>
        <w:rPr>
          <w:rFonts w:cs="Arial"/>
          <w:sz w:val="24"/>
          <w:szCs w:val="24"/>
        </w:rPr>
        <w:t xml:space="preserve">nline </w:t>
      </w:r>
      <w:r w:rsidR="00D3124C">
        <w:rPr>
          <w:rFonts w:cs="Arial"/>
          <w:sz w:val="24"/>
          <w:szCs w:val="24"/>
        </w:rPr>
        <w:t>p</w:t>
      </w:r>
      <w:r>
        <w:rPr>
          <w:rFonts w:cs="Arial"/>
          <w:sz w:val="24"/>
          <w:szCs w:val="24"/>
        </w:rPr>
        <w:t xml:space="preserve">athways to an existing award </w:t>
      </w:r>
      <w:r w:rsidRPr="001E7AC3">
        <w:rPr>
          <w:rFonts w:cs="Arial"/>
          <w:sz w:val="24"/>
          <w:szCs w:val="24"/>
        </w:rPr>
        <w:t xml:space="preserve">by </w:t>
      </w:r>
      <w:r w:rsidR="00B03004">
        <w:rPr>
          <w:rFonts w:cs="Arial"/>
          <w:sz w:val="24"/>
          <w:szCs w:val="24"/>
        </w:rPr>
        <w:t>completing</w:t>
      </w:r>
      <w:r w:rsidRPr="001E7AC3">
        <w:rPr>
          <w:rFonts w:cs="Arial"/>
          <w:sz w:val="24"/>
          <w:szCs w:val="24"/>
        </w:rPr>
        <w:t xml:space="preserve"> </w:t>
      </w:r>
      <w:r w:rsidR="00D3124C">
        <w:rPr>
          <w:rFonts w:cs="Arial"/>
          <w:sz w:val="24"/>
          <w:szCs w:val="24"/>
        </w:rPr>
        <w:t xml:space="preserve">a </w:t>
      </w:r>
      <w:r w:rsidRPr="001E7AC3">
        <w:rPr>
          <w:rFonts w:cs="Arial"/>
          <w:b/>
          <w:sz w:val="24"/>
          <w:szCs w:val="24"/>
        </w:rPr>
        <w:t>PD4 form</w:t>
      </w:r>
      <w:r w:rsidRPr="001E7AC3">
        <w:rPr>
          <w:rFonts w:cs="Arial"/>
          <w:sz w:val="24"/>
          <w:szCs w:val="24"/>
        </w:rPr>
        <w:t>.</w:t>
      </w:r>
    </w:p>
    <w:p w14:paraId="1DE5AE77" w14:textId="05BEDD39" w:rsidR="00856FE7" w:rsidRDefault="00856FE7" w:rsidP="001C6264">
      <w:pPr>
        <w:ind w:left="900" w:right="404"/>
        <w:rPr>
          <w:rFonts w:cs="Arial"/>
          <w:sz w:val="24"/>
          <w:szCs w:val="24"/>
        </w:rPr>
      </w:pPr>
    </w:p>
    <w:p w14:paraId="06398ED4" w14:textId="48ABB424" w:rsidR="00856FE7" w:rsidRPr="00856FE7" w:rsidRDefault="00856FE7" w:rsidP="001C6264">
      <w:pPr>
        <w:ind w:left="900" w:right="404"/>
        <w:rPr>
          <w:rFonts w:cs="Arial"/>
          <w:sz w:val="24"/>
          <w:szCs w:val="24"/>
        </w:rPr>
      </w:pPr>
      <w:r w:rsidRPr="00856FE7">
        <w:rPr>
          <w:rFonts w:cs="Arial"/>
          <w:color w:val="444444"/>
          <w:sz w:val="24"/>
          <w:szCs w:val="24"/>
          <w:shd w:val="clear" w:color="auto" w:fill="FFFFFF"/>
        </w:rPr>
        <w:t>Prior to progressing the approval of all accredited online provision, approval must be initially considered via the TU Online Board.</w:t>
      </w:r>
    </w:p>
    <w:p w14:paraId="5EF5300D" w14:textId="77777777" w:rsidR="00DB4AA2" w:rsidRDefault="00DB4AA2" w:rsidP="00DB4AA2">
      <w:pPr>
        <w:ind w:left="900" w:right="404"/>
        <w:rPr>
          <w:rFonts w:cs="Arial"/>
          <w:sz w:val="24"/>
          <w:szCs w:val="24"/>
        </w:rPr>
      </w:pPr>
    </w:p>
    <w:p w14:paraId="7F413D15" w14:textId="713C47A3" w:rsidR="005255AD" w:rsidRPr="005255AD" w:rsidRDefault="005255AD" w:rsidP="005255AD">
      <w:pPr>
        <w:pStyle w:val="Heading2"/>
        <w:tabs>
          <w:tab w:val="clear" w:pos="907"/>
        </w:tabs>
        <w:ind w:left="907" w:hanging="907"/>
        <w:rPr>
          <w:rFonts w:cs="Arial"/>
        </w:rPr>
      </w:pPr>
      <w:bookmarkStart w:id="38" w:name="_Toc144216421"/>
      <w:r w:rsidRPr="001E7AC3">
        <w:rPr>
          <w:rFonts w:cs="Arial"/>
        </w:rPr>
        <w:t>4.</w:t>
      </w:r>
      <w:r w:rsidR="008A1009">
        <w:rPr>
          <w:rFonts w:cs="Arial"/>
        </w:rPr>
        <w:t>6</w:t>
      </w:r>
      <w:r>
        <w:rPr>
          <w:rFonts w:cs="Arial"/>
        </w:rPr>
        <w:tab/>
      </w:r>
      <w:r w:rsidRPr="001E7AC3">
        <w:rPr>
          <w:rFonts w:cs="Arial"/>
        </w:rPr>
        <w:t>Other Additions or Changes</w:t>
      </w:r>
      <w:bookmarkEnd w:id="38"/>
    </w:p>
    <w:p w14:paraId="04D15115" w14:textId="77777777" w:rsidR="005255AD" w:rsidRDefault="005255AD" w:rsidP="00A73136">
      <w:pPr>
        <w:ind w:left="900" w:right="494" w:hanging="900"/>
        <w:rPr>
          <w:rFonts w:cs="Arial"/>
          <w:sz w:val="24"/>
          <w:szCs w:val="24"/>
        </w:rPr>
      </w:pPr>
    </w:p>
    <w:p w14:paraId="6D204F3E" w14:textId="0E541085" w:rsidR="00A73136" w:rsidRPr="001E7AC3" w:rsidRDefault="00696446" w:rsidP="002301D8">
      <w:pPr>
        <w:ind w:left="900" w:right="494" w:hanging="900"/>
        <w:rPr>
          <w:rFonts w:cs="Arial"/>
          <w:sz w:val="24"/>
          <w:szCs w:val="24"/>
        </w:rPr>
      </w:pPr>
      <w:r>
        <w:rPr>
          <w:rFonts w:cs="Arial"/>
          <w:sz w:val="24"/>
          <w:szCs w:val="24"/>
        </w:rPr>
        <w:tab/>
      </w:r>
      <w:r w:rsidR="00D3124C">
        <w:rPr>
          <w:rFonts w:cs="Arial"/>
          <w:sz w:val="24"/>
          <w:szCs w:val="24"/>
        </w:rPr>
        <w:t xml:space="preserve">School </w:t>
      </w:r>
      <w:r w:rsidR="00A73136" w:rsidRPr="001E7AC3">
        <w:rPr>
          <w:rFonts w:cs="Arial"/>
          <w:sz w:val="24"/>
          <w:szCs w:val="24"/>
        </w:rPr>
        <w:t>or Collaborative Partner</w:t>
      </w:r>
      <w:r w:rsidR="00D3124C">
        <w:rPr>
          <w:rFonts w:cs="Arial"/>
          <w:sz w:val="24"/>
          <w:szCs w:val="24"/>
        </w:rPr>
        <w:t>s</w:t>
      </w:r>
      <w:r w:rsidR="00A73136" w:rsidRPr="001E7AC3">
        <w:rPr>
          <w:rFonts w:cs="Arial"/>
          <w:sz w:val="24"/>
          <w:szCs w:val="24"/>
        </w:rPr>
        <w:t xml:space="preserve"> must already be operating </w:t>
      </w:r>
      <w:r w:rsidR="00D3124C">
        <w:rPr>
          <w:rFonts w:cs="Arial"/>
          <w:sz w:val="24"/>
          <w:szCs w:val="24"/>
        </w:rPr>
        <w:t>an</w:t>
      </w:r>
      <w:r w:rsidR="00A73136" w:rsidRPr="001E7AC3">
        <w:rPr>
          <w:rFonts w:cs="Arial"/>
          <w:sz w:val="24"/>
          <w:szCs w:val="24"/>
        </w:rPr>
        <w:t xml:space="preserve"> award to propose additions or changes</w:t>
      </w:r>
      <w:r w:rsidR="00A67BC9">
        <w:rPr>
          <w:rFonts w:cs="Arial"/>
          <w:sz w:val="24"/>
          <w:szCs w:val="24"/>
        </w:rPr>
        <w:t>, as detailed below:</w:t>
      </w:r>
      <w:r w:rsidR="00A73136" w:rsidRPr="001E7AC3">
        <w:rPr>
          <w:rFonts w:cs="Arial"/>
          <w:sz w:val="24"/>
          <w:szCs w:val="24"/>
        </w:rPr>
        <w:t xml:space="preserve">  </w:t>
      </w:r>
    </w:p>
    <w:p w14:paraId="0B8CFBB5" w14:textId="77777777" w:rsidR="00336728" w:rsidRPr="00E87C92" w:rsidRDefault="00336728" w:rsidP="005255AD">
      <w:pPr>
        <w:tabs>
          <w:tab w:val="left" w:pos="540"/>
          <w:tab w:val="left" w:pos="720"/>
        </w:tabs>
        <w:ind w:right="224"/>
        <w:rPr>
          <w:rFonts w:cs="Arial"/>
          <w:sz w:val="24"/>
          <w:szCs w:val="24"/>
        </w:rPr>
      </w:pPr>
    </w:p>
    <w:p w14:paraId="3AA0FDBC" w14:textId="77777777" w:rsidR="00336728" w:rsidRPr="001E7AC3" w:rsidRDefault="00336728" w:rsidP="005255AD">
      <w:pPr>
        <w:numPr>
          <w:ilvl w:val="0"/>
          <w:numId w:val="9"/>
        </w:numPr>
        <w:ind w:left="1260" w:right="-100"/>
        <w:rPr>
          <w:rFonts w:cs="Arial"/>
          <w:sz w:val="24"/>
          <w:szCs w:val="24"/>
        </w:rPr>
      </w:pPr>
      <w:r w:rsidRPr="001E7AC3">
        <w:rPr>
          <w:rFonts w:cs="Arial"/>
          <w:sz w:val="24"/>
          <w:szCs w:val="24"/>
        </w:rPr>
        <w:t>Location</w:t>
      </w:r>
    </w:p>
    <w:p w14:paraId="4D32EADD" w14:textId="77777777" w:rsidR="00336728" w:rsidRPr="001E7AC3" w:rsidRDefault="00336728" w:rsidP="005255AD">
      <w:pPr>
        <w:numPr>
          <w:ilvl w:val="0"/>
          <w:numId w:val="9"/>
        </w:numPr>
        <w:ind w:left="1260" w:right="-100"/>
        <w:rPr>
          <w:rFonts w:cs="Arial"/>
          <w:sz w:val="24"/>
          <w:szCs w:val="24"/>
        </w:rPr>
      </w:pPr>
      <w:r w:rsidRPr="001E7AC3">
        <w:rPr>
          <w:rFonts w:cs="Arial"/>
          <w:sz w:val="24"/>
          <w:szCs w:val="24"/>
        </w:rPr>
        <w:t>Method of Delivery</w:t>
      </w:r>
    </w:p>
    <w:p w14:paraId="35690AC2" w14:textId="77777777" w:rsidR="00336728" w:rsidRPr="001E7AC3" w:rsidRDefault="00336728" w:rsidP="005255AD">
      <w:pPr>
        <w:numPr>
          <w:ilvl w:val="0"/>
          <w:numId w:val="9"/>
        </w:numPr>
        <w:ind w:left="1260" w:right="-100"/>
        <w:rPr>
          <w:rFonts w:cs="Arial"/>
          <w:sz w:val="24"/>
          <w:szCs w:val="24"/>
        </w:rPr>
      </w:pPr>
      <w:r w:rsidRPr="001E7AC3">
        <w:rPr>
          <w:rFonts w:cs="Arial"/>
          <w:sz w:val="24"/>
          <w:szCs w:val="24"/>
        </w:rPr>
        <w:t>Duration</w:t>
      </w:r>
    </w:p>
    <w:p w14:paraId="19CE9297" w14:textId="77777777" w:rsidR="00336728" w:rsidRPr="001E7AC3" w:rsidRDefault="00336728" w:rsidP="005255AD">
      <w:pPr>
        <w:numPr>
          <w:ilvl w:val="0"/>
          <w:numId w:val="9"/>
        </w:numPr>
        <w:ind w:left="1260" w:right="-100"/>
        <w:rPr>
          <w:rFonts w:cs="Arial"/>
          <w:sz w:val="24"/>
          <w:szCs w:val="24"/>
        </w:rPr>
      </w:pPr>
      <w:r w:rsidRPr="001E7AC3">
        <w:rPr>
          <w:rFonts w:cs="Arial"/>
          <w:sz w:val="24"/>
          <w:szCs w:val="24"/>
        </w:rPr>
        <w:t>Mode of Attendance</w:t>
      </w:r>
    </w:p>
    <w:p w14:paraId="24DA63BA" w14:textId="77777777" w:rsidR="00336728" w:rsidRPr="001E7AC3" w:rsidRDefault="00336728" w:rsidP="005255AD">
      <w:pPr>
        <w:numPr>
          <w:ilvl w:val="0"/>
          <w:numId w:val="9"/>
        </w:numPr>
        <w:ind w:left="1260" w:right="-100"/>
        <w:rPr>
          <w:rFonts w:cs="Arial"/>
          <w:sz w:val="24"/>
          <w:szCs w:val="24"/>
        </w:rPr>
      </w:pPr>
      <w:r w:rsidRPr="001E7AC3">
        <w:rPr>
          <w:rFonts w:cs="Arial"/>
          <w:sz w:val="24"/>
          <w:szCs w:val="24"/>
        </w:rPr>
        <w:t>Number of Credits</w:t>
      </w:r>
    </w:p>
    <w:p w14:paraId="6930AB3D" w14:textId="77777777" w:rsidR="005255AD" w:rsidRPr="005255AD" w:rsidRDefault="00336728" w:rsidP="005255AD">
      <w:pPr>
        <w:numPr>
          <w:ilvl w:val="0"/>
          <w:numId w:val="9"/>
        </w:numPr>
        <w:ind w:left="1260" w:right="-100"/>
        <w:rPr>
          <w:rFonts w:cs="Arial"/>
          <w:sz w:val="24"/>
          <w:szCs w:val="24"/>
        </w:rPr>
      </w:pPr>
      <w:r w:rsidRPr="001E7AC3">
        <w:rPr>
          <w:rFonts w:cs="Arial"/>
          <w:sz w:val="24"/>
          <w:szCs w:val="24"/>
        </w:rPr>
        <w:t>Intermediate Award Title</w:t>
      </w:r>
    </w:p>
    <w:bookmarkEnd w:id="23"/>
    <w:bookmarkEnd w:id="24"/>
    <w:bookmarkEnd w:id="25"/>
    <w:p w14:paraId="51A909DC" w14:textId="77777777" w:rsidR="001703EB" w:rsidRPr="006E1D34" w:rsidRDefault="001703EB" w:rsidP="00E87C92">
      <w:pPr>
        <w:ind w:left="900" w:right="494" w:hanging="900"/>
        <w:rPr>
          <w:rFonts w:cs="Arial"/>
          <w:szCs w:val="24"/>
        </w:rPr>
      </w:pPr>
    </w:p>
    <w:p w14:paraId="5CEC17A9" w14:textId="2901E63D" w:rsidR="00406230" w:rsidRPr="006E1D34" w:rsidRDefault="00A67BC9" w:rsidP="00A67BC9">
      <w:pPr>
        <w:tabs>
          <w:tab w:val="left" w:pos="550"/>
        </w:tabs>
        <w:ind w:left="851" w:right="494"/>
        <w:rPr>
          <w:rFonts w:cs="Arial"/>
          <w:sz w:val="24"/>
          <w:szCs w:val="24"/>
        </w:rPr>
        <w:sectPr w:rsidR="00406230" w:rsidRPr="006E1D34" w:rsidSect="00D66D2D">
          <w:pgSz w:w="11906" w:h="16838" w:code="9"/>
          <w:pgMar w:top="1440" w:right="1440" w:bottom="1440" w:left="1440" w:header="706" w:footer="706" w:gutter="0"/>
          <w:cols w:space="708"/>
          <w:docGrid w:linePitch="360"/>
        </w:sectPr>
      </w:pPr>
      <w:r w:rsidRPr="001E7AC3">
        <w:rPr>
          <w:rFonts w:cs="Arial"/>
          <w:sz w:val="24"/>
          <w:szCs w:val="24"/>
        </w:rPr>
        <w:t>To comply with the Competition and Markets Authority (CMA) guidance</w:t>
      </w:r>
      <w:r>
        <w:rPr>
          <w:rFonts w:cs="Arial"/>
          <w:sz w:val="24"/>
          <w:szCs w:val="24"/>
        </w:rPr>
        <w:t>,</w:t>
      </w:r>
      <w:r w:rsidRPr="001E7AC3">
        <w:rPr>
          <w:rFonts w:cs="Arial"/>
          <w:sz w:val="24"/>
          <w:szCs w:val="24"/>
        </w:rPr>
        <w:t xml:space="preserve"> the course modification process must be followed as described in </w:t>
      </w:r>
      <w:r>
        <w:rPr>
          <w:rFonts w:cs="Arial"/>
          <w:b/>
          <w:sz w:val="24"/>
          <w:szCs w:val="24"/>
        </w:rPr>
        <w:t xml:space="preserve">Chapter </w:t>
      </w:r>
      <w:r w:rsidRPr="006A4289">
        <w:rPr>
          <w:rFonts w:cs="Arial"/>
          <w:b/>
          <w:sz w:val="24"/>
          <w:szCs w:val="24"/>
        </w:rPr>
        <w:t>C</w:t>
      </w:r>
      <w:r w:rsidRPr="001E7AC3">
        <w:rPr>
          <w:rFonts w:cs="Arial"/>
          <w:sz w:val="24"/>
          <w:szCs w:val="24"/>
        </w:rPr>
        <w:t xml:space="preserve"> </w:t>
      </w:r>
      <w:r w:rsidRPr="00A73136">
        <w:rPr>
          <w:rFonts w:cs="Arial"/>
          <w:b/>
          <w:sz w:val="24"/>
          <w:szCs w:val="24"/>
        </w:rPr>
        <w:t>-</w:t>
      </w:r>
      <w:r>
        <w:rPr>
          <w:rFonts w:cs="Arial"/>
          <w:b/>
          <w:sz w:val="24"/>
          <w:szCs w:val="24"/>
        </w:rPr>
        <w:t xml:space="preserve"> </w:t>
      </w:r>
      <w:r w:rsidRPr="00A73136">
        <w:rPr>
          <w:rFonts w:cs="Arial"/>
          <w:b/>
          <w:sz w:val="24"/>
          <w:szCs w:val="24"/>
        </w:rPr>
        <w:t>Course and Module Modifications</w:t>
      </w:r>
      <w:r w:rsidRPr="003402D7">
        <w:rPr>
          <w:rFonts w:cs="Arial"/>
          <w:b/>
          <w:bCs/>
          <w:sz w:val="24"/>
          <w:szCs w:val="24"/>
        </w:rPr>
        <w:t xml:space="preserve"> </w:t>
      </w:r>
      <w:r w:rsidRPr="001E7AC3">
        <w:rPr>
          <w:rFonts w:cs="Arial"/>
          <w:sz w:val="24"/>
          <w:szCs w:val="24"/>
        </w:rPr>
        <w:t>before additions or changes are considered via the operational review process and before a recommendation can be forwarded for approval.</w:t>
      </w:r>
    </w:p>
    <w:p w14:paraId="685486F5" w14:textId="77777777" w:rsidR="00EB4BA0" w:rsidRPr="006E1D34" w:rsidRDefault="00CD6A3A" w:rsidP="00CD6A3A">
      <w:pPr>
        <w:pStyle w:val="Heading1"/>
        <w:tabs>
          <w:tab w:val="clear" w:pos="907"/>
          <w:tab w:val="left" w:pos="900"/>
        </w:tabs>
        <w:ind w:left="900" w:hanging="758"/>
        <w:rPr>
          <w:rFonts w:cs="Arial"/>
          <w:szCs w:val="24"/>
        </w:rPr>
      </w:pPr>
      <w:bookmarkStart w:id="39" w:name="_Toc144216422"/>
      <w:r>
        <w:rPr>
          <w:rFonts w:cs="Arial"/>
          <w:szCs w:val="24"/>
        </w:rPr>
        <w:lastRenderedPageBreak/>
        <w:t>5.</w:t>
      </w:r>
      <w:r>
        <w:rPr>
          <w:rFonts w:cs="Arial"/>
          <w:szCs w:val="24"/>
        </w:rPr>
        <w:tab/>
      </w:r>
      <w:r w:rsidR="00C67484" w:rsidRPr="006E1D34">
        <w:rPr>
          <w:rFonts w:cs="Arial"/>
          <w:szCs w:val="24"/>
        </w:rPr>
        <w:t>CHANGE OF STATUS OR OWNERSHIP OF APPROVED EMPLOYER PARTNERS</w:t>
      </w:r>
      <w:bookmarkEnd w:id="39"/>
    </w:p>
    <w:p w14:paraId="0DCA59AC" w14:textId="77777777" w:rsidR="00EB4BA0" w:rsidRPr="006E1D34" w:rsidRDefault="00EB4BA0" w:rsidP="001E7AC3">
      <w:pPr>
        <w:tabs>
          <w:tab w:val="left" w:pos="550"/>
        </w:tabs>
        <w:ind w:right="494"/>
        <w:rPr>
          <w:rFonts w:cs="Arial"/>
          <w:sz w:val="24"/>
          <w:szCs w:val="24"/>
        </w:rPr>
      </w:pPr>
    </w:p>
    <w:p w14:paraId="26DEC7D8" w14:textId="4B7A7DB4" w:rsidR="00EB4BA0" w:rsidRPr="006E1D34" w:rsidRDefault="00A67BC9" w:rsidP="001E7AC3">
      <w:pPr>
        <w:ind w:left="900" w:right="494"/>
        <w:rPr>
          <w:rFonts w:cs="Arial"/>
          <w:sz w:val="24"/>
          <w:szCs w:val="24"/>
        </w:rPr>
      </w:pPr>
      <w:r>
        <w:rPr>
          <w:rFonts w:cs="Arial"/>
          <w:sz w:val="24"/>
          <w:szCs w:val="24"/>
        </w:rPr>
        <w:t xml:space="preserve">The </w:t>
      </w:r>
      <w:r w:rsidR="00C9449C" w:rsidRPr="006E1D34">
        <w:rPr>
          <w:rFonts w:cs="Arial"/>
          <w:sz w:val="24"/>
          <w:szCs w:val="24"/>
        </w:rPr>
        <w:t xml:space="preserve">change in status or ownership of an </w:t>
      </w:r>
      <w:r w:rsidR="00E3174D" w:rsidRPr="006E1D34">
        <w:rPr>
          <w:rFonts w:cs="Arial"/>
          <w:sz w:val="24"/>
          <w:szCs w:val="24"/>
        </w:rPr>
        <w:t>E</w:t>
      </w:r>
      <w:r w:rsidR="00C9449C" w:rsidRPr="006E1D34">
        <w:rPr>
          <w:rFonts w:cs="Arial"/>
          <w:sz w:val="24"/>
          <w:szCs w:val="24"/>
        </w:rPr>
        <w:t xml:space="preserve">mployer </w:t>
      </w:r>
      <w:r w:rsidR="00E3174D" w:rsidRPr="006E1D34">
        <w:rPr>
          <w:rFonts w:cs="Arial"/>
          <w:sz w:val="24"/>
          <w:szCs w:val="24"/>
        </w:rPr>
        <w:t>P</w:t>
      </w:r>
      <w:r w:rsidR="00C9449C" w:rsidRPr="006E1D34">
        <w:rPr>
          <w:rFonts w:cs="Arial"/>
          <w:sz w:val="24"/>
          <w:szCs w:val="24"/>
        </w:rPr>
        <w:t xml:space="preserve">artner </w:t>
      </w:r>
      <w:r w:rsidR="00EB4BA0" w:rsidRPr="006E1D34">
        <w:rPr>
          <w:rFonts w:cs="Arial"/>
          <w:sz w:val="24"/>
          <w:szCs w:val="24"/>
        </w:rPr>
        <w:t xml:space="preserve">is </w:t>
      </w:r>
      <w:r w:rsidR="00EB4BA0" w:rsidRPr="006E1D34">
        <w:rPr>
          <w:rFonts w:cs="Arial"/>
          <w:b/>
          <w:sz w:val="24"/>
          <w:szCs w:val="24"/>
        </w:rPr>
        <w:t>notified</w:t>
      </w:r>
      <w:r w:rsidR="00EB4BA0" w:rsidRPr="006E1D34">
        <w:rPr>
          <w:rFonts w:cs="Arial"/>
          <w:sz w:val="24"/>
          <w:szCs w:val="24"/>
        </w:rPr>
        <w:t xml:space="preserve"> to </w:t>
      </w:r>
      <w:r w:rsidR="0028494C" w:rsidRPr="006E1D34">
        <w:rPr>
          <w:rFonts w:cs="Arial"/>
          <w:sz w:val="24"/>
          <w:szCs w:val="24"/>
        </w:rPr>
        <w:t>SLEC</w:t>
      </w:r>
      <w:r w:rsidR="00EB4BA0" w:rsidRPr="006E1D34">
        <w:rPr>
          <w:rFonts w:cs="Arial"/>
          <w:sz w:val="24"/>
          <w:szCs w:val="24"/>
        </w:rPr>
        <w:t xml:space="preserve"> following completion of the approval processes and associated formal sign-off</w:t>
      </w:r>
      <w:r w:rsidR="00FB05BA" w:rsidRPr="006E1D34">
        <w:rPr>
          <w:rFonts w:cs="Arial"/>
          <w:sz w:val="24"/>
          <w:szCs w:val="24"/>
        </w:rPr>
        <w:t xml:space="preserve"> </w:t>
      </w:r>
      <w:r w:rsidR="00D46FA6" w:rsidRPr="006E1D34">
        <w:rPr>
          <w:rFonts w:cs="Arial"/>
          <w:sz w:val="24"/>
          <w:szCs w:val="24"/>
        </w:rPr>
        <w:t>(</w:t>
      </w:r>
      <w:r w:rsidR="00F7269D" w:rsidRPr="006E1D34">
        <w:rPr>
          <w:rFonts w:cs="Arial"/>
          <w:sz w:val="24"/>
          <w:szCs w:val="24"/>
        </w:rPr>
        <w:t>please refer to</w:t>
      </w:r>
      <w:hyperlink r:id="rId27" w:history="1">
        <w:r w:rsidR="00B748AF" w:rsidRPr="006E1D34">
          <w:rPr>
            <w:rStyle w:val="Hyperlink"/>
            <w:rFonts w:cs="Arial"/>
            <w:color w:val="0070C0"/>
            <w:sz w:val="24"/>
            <w:szCs w:val="24"/>
            <w:u w:val="none"/>
          </w:rPr>
          <w:t xml:space="preserve"> </w:t>
        </w:r>
        <w:r w:rsidR="007831F1" w:rsidRPr="006E1D34">
          <w:rPr>
            <w:rStyle w:val="Hyperlink"/>
            <w:rFonts w:cs="Arial"/>
            <w:b/>
            <w:color w:val="0070C0"/>
            <w:sz w:val="24"/>
            <w:szCs w:val="24"/>
            <w:u w:val="none"/>
          </w:rPr>
          <w:t>Chapter</w:t>
        </w:r>
        <w:r w:rsidR="00FB05BA" w:rsidRPr="006E1D34">
          <w:rPr>
            <w:rStyle w:val="Hyperlink"/>
            <w:rFonts w:cs="Arial"/>
            <w:b/>
            <w:color w:val="0070C0"/>
            <w:sz w:val="24"/>
            <w:szCs w:val="24"/>
            <w:u w:val="none"/>
          </w:rPr>
          <w:t xml:space="preserve"> E</w:t>
        </w:r>
      </w:hyperlink>
      <w:r w:rsidR="00B748AF" w:rsidRPr="006E1D34">
        <w:rPr>
          <w:rFonts w:cs="Arial"/>
          <w:sz w:val="24"/>
          <w:szCs w:val="24"/>
        </w:rPr>
        <w:t xml:space="preserve"> </w:t>
      </w:r>
      <w:r w:rsidR="00FB05BA" w:rsidRPr="006E1D34">
        <w:rPr>
          <w:rFonts w:cs="Arial"/>
          <w:sz w:val="24"/>
          <w:szCs w:val="24"/>
        </w:rPr>
        <w:t xml:space="preserve">of the </w:t>
      </w:r>
      <w:r w:rsidR="00FB05BA" w:rsidRPr="007F26DC">
        <w:rPr>
          <w:rFonts w:cs="Arial"/>
          <w:sz w:val="24"/>
          <w:szCs w:val="24"/>
        </w:rPr>
        <w:t xml:space="preserve">Quality </w:t>
      </w:r>
      <w:r w:rsidR="00CF3BA8" w:rsidRPr="007F26DC">
        <w:rPr>
          <w:rFonts w:cs="Arial"/>
          <w:sz w:val="24"/>
          <w:szCs w:val="24"/>
        </w:rPr>
        <w:t>Framework</w:t>
      </w:r>
      <w:r w:rsidR="00D46FA6" w:rsidRPr="007F26DC">
        <w:rPr>
          <w:rFonts w:cs="Arial"/>
          <w:sz w:val="24"/>
          <w:szCs w:val="24"/>
        </w:rPr>
        <w:t>)</w:t>
      </w:r>
      <w:r w:rsidR="00EB4BA0" w:rsidRPr="007F26DC">
        <w:rPr>
          <w:rFonts w:cs="Arial"/>
          <w:sz w:val="24"/>
          <w:szCs w:val="24"/>
        </w:rPr>
        <w:t xml:space="preserve">.  </w:t>
      </w:r>
      <w:r w:rsidR="00350C9F" w:rsidRPr="007F26DC">
        <w:rPr>
          <w:rFonts w:cs="Arial"/>
          <w:sz w:val="24"/>
          <w:szCs w:val="24"/>
        </w:rPr>
        <w:t xml:space="preserve">Full details of this process are available </w:t>
      </w:r>
      <w:r w:rsidR="00A27CC5">
        <w:rPr>
          <w:rFonts w:cs="Arial"/>
          <w:sz w:val="24"/>
          <w:szCs w:val="24"/>
        </w:rPr>
        <w:t>in</w:t>
      </w:r>
      <w:r w:rsidR="00A27CC5" w:rsidRPr="007F26DC">
        <w:rPr>
          <w:rFonts w:cs="Arial"/>
          <w:sz w:val="24"/>
          <w:szCs w:val="24"/>
        </w:rPr>
        <w:t xml:space="preserve"> </w:t>
      </w:r>
      <w:r w:rsidR="00350C9F" w:rsidRPr="007F26DC">
        <w:rPr>
          <w:rFonts w:cs="Arial"/>
          <w:sz w:val="24"/>
          <w:szCs w:val="24"/>
        </w:rPr>
        <w:t xml:space="preserve">the </w:t>
      </w:r>
      <w:r w:rsidR="00530579" w:rsidRPr="007F26DC">
        <w:rPr>
          <w:rFonts w:cs="Arial"/>
          <w:b/>
          <w:sz w:val="24"/>
          <w:szCs w:val="24"/>
        </w:rPr>
        <w:t xml:space="preserve">Standard Administrative Procedures: Guide </w:t>
      </w:r>
      <w:r w:rsidR="00C00125" w:rsidRPr="007F26DC">
        <w:rPr>
          <w:rFonts w:cs="Arial"/>
          <w:b/>
          <w:sz w:val="24"/>
          <w:szCs w:val="24"/>
        </w:rPr>
        <w:t>to</w:t>
      </w:r>
      <w:r w:rsidR="00530579" w:rsidRPr="007F26DC">
        <w:rPr>
          <w:rFonts w:cs="Arial"/>
          <w:b/>
          <w:sz w:val="24"/>
          <w:szCs w:val="24"/>
        </w:rPr>
        <w:t xml:space="preserve"> Portfolio Development</w:t>
      </w:r>
      <w:r w:rsidR="00D47ED6" w:rsidRPr="006E1D34">
        <w:rPr>
          <w:rFonts w:cs="Arial"/>
          <w:sz w:val="24"/>
          <w:szCs w:val="24"/>
        </w:rPr>
        <w:t>.</w:t>
      </w:r>
    </w:p>
    <w:p w14:paraId="4BA57153" w14:textId="77777777" w:rsidR="00E3174D" w:rsidRPr="006E1D34" w:rsidRDefault="00E3174D" w:rsidP="00541B98">
      <w:pPr>
        <w:tabs>
          <w:tab w:val="left" w:pos="550"/>
        </w:tabs>
        <w:spacing w:line="360" w:lineRule="auto"/>
        <w:ind w:left="550" w:hanging="550"/>
        <w:rPr>
          <w:rFonts w:cs="Arial"/>
          <w:sz w:val="24"/>
          <w:szCs w:val="24"/>
        </w:rPr>
        <w:sectPr w:rsidR="00E3174D" w:rsidRPr="006E1D34" w:rsidSect="00D66D2D">
          <w:pgSz w:w="11906" w:h="16838" w:code="9"/>
          <w:pgMar w:top="1440" w:right="1440" w:bottom="1440" w:left="1440" w:header="706" w:footer="706" w:gutter="0"/>
          <w:cols w:space="708"/>
          <w:docGrid w:linePitch="360"/>
        </w:sectPr>
      </w:pPr>
    </w:p>
    <w:p w14:paraId="24F95E69" w14:textId="77777777" w:rsidR="00996A4B" w:rsidRPr="00CD6A3A" w:rsidRDefault="00CD6A3A" w:rsidP="00CD6A3A">
      <w:pPr>
        <w:pStyle w:val="Heading1"/>
      </w:pPr>
      <w:bookmarkStart w:id="40" w:name="_Ref304969432"/>
      <w:bookmarkStart w:id="41" w:name="_Toc455145372"/>
      <w:bookmarkStart w:id="42" w:name="_Toc144216423"/>
      <w:r w:rsidRPr="00E87C92">
        <w:lastRenderedPageBreak/>
        <w:t>6.</w:t>
      </w:r>
      <w:r w:rsidRPr="00E87C92">
        <w:tab/>
      </w:r>
      <w:r w:rsidR="00C67484" w:rsidRPr="00E87C92">
        <w:t xml:space="preserve">SUSPENSION </w:t>
      </w:r>
      <w:r w:rsidR="009B3A3B" w:rsidRPr="00E87C92">
        <w:t xml:space="preserve">or closure </w:t>
      </w:r>
      <w:r w:rsidR="00C67484" w:rsidRPr="00E87C92">
        <w:t>OF AWARDS</w:t>
      </w:r>
      <w:bookmarkEnd w:id="40"/>
      <w:bookmarkEnd w:id="41"/>
      <w:bookmarkEnd w:id="42"/>
    </w:p>
    <w:p w14:paraId="0DA7B325" w14:textId="77777777" w:rsidR="00ED62EA" w:rsidRPr="006E1D34" w:rsidRDefault="00ED62EA" w:rsidP="009F18B1">
      <w:pPr>
        <w:rPr>
          <w:rFonts w:cs="Arial"/>
        </w:rPr>
      </w:pPr>
    </w:p>
    <w:p w14:paraId="774E17E2" w14:textId="77777777" w:rsidR="00E86373" w:rsidRDefault="009B3A3B" w:rsidP="003E00D6">
      <w:pPr>
        <w:ind w:left="900"/>
        <w:rPr>
          <w:rFonts w:cs="Arial"/>
          <w:sz w:val="24"/>
          <w:szCs w:val="24"/>
        </w:rPr>
      </w:pPr>
      <w:bookmarkStart w:id="43" w:name="_Hlk56432358"/>
      <w:r w:rsidRPr="006E1D34">
        <w:rPr>
          <w:rFonts w:cs="Arial"/>
          <w:sz w:val="24"/>
          <w:szCs w:val="24"/>
        </w:rPr>
        <w:t xml:space="preserve">Awards may only be suspended for a maximum of </w:t>
      </w:r>
      <w:r w:rsidRPr="006E1D34">
        <w:rPr>
          <w:rFonts w:cs="Arial"/>
          <w:b/>
          <w:sz w:val="24"/>
          <w:szCs w:val="24"/>
          <w:u w:val="single"/>
        </w:rPr>
        <w:t>two</w:t>
      </w:r>
      <w:r w:rsidRPr="006E1D34">
        <w:rPr>
          <w:rFonts w:cs="Arial"/>
          <w:sz w:val="24"/>
          <w:szCs w:val="24"/>
          <w:u w:val="single"/>
        </w:rPr>
        <w:t xml:space="preserve"> </w:t>
      </w:r>
      <w:r w:rsidRPr="006E1D34">
        <w:rPr>
          <w:rFonts w:cs="Arial"/>
          <w:b/>
          <w:sz w:val="24"/>
          <w:szCs w:val="24"/>
          <w:u w:val="single"/>
        </w:rPr>
        <w:t>years</w:t>
      </w:r>
      <w:r w:rsidRPr="006E1D34">
        <w:rPr>
          <w:rFonts w:cs="Arial"/>
          <w:sz w:val="24"/>
          <w:szCs w:val="24"/>
        </w:rPr>
        <w:t xml:space="preserve">.  </w:t>
      </w:r>
      <w:r w:rsidR="00A84511">
        <w:rPr>
          <w:rFonts w:cs="Arial"/>
          <w:sz w:val="24"/>
          <w:szCs w:val="24"/>
        </w:rPr>
        <w:t>Following</w:t>
      </w:r>
      <w:r w:rsidRPr="006E1D34">
        <w:rPr>
          <w:rFonts w:cs="Arial"/>
          <w:sz w:val="24"/>
          <w:szCs w:val="24"/>
        </w:rPr>
        <w:t xml:space="preserve"> the end of the suspension period, the </w:t>
      </w:r>
      <w:bookmarkEnd w:id="43"/>
      <w:r w:rsidR="00A84511">
        <w:rPr>
          <w:rFonts w:cs="Arial"/>
          <w:sz w:val="24"/>
          <w:szCs w:val="24"/>
        </w:rPr>
        <w:t>course will be automatically reinstated</w:t>
      </w:r>
      <w:r w:rsidRPr="006E1D34">
        <w:rPr>
          <w:rFonts w:cs="Arial"/>
          <w:sz w:val="24"/>
          <w:szCs w:val="24"/>
        </w:rPr>
        <w:t xml:space="preserve">.  </w:t>
      </w:r>
      <w:bookmarkStart w:id="44" w:name="_Hlk87447986"/>
      <w:r w:rsidRPr="006E1D34">
        <w:rPr>
          <w:rFonts w:cs="Arial"/>
          <w:sz w:val="24"/>
          <w:szCs w:val="24"/>
        </w:rPr>
        <w:t xml:space="preserve">If the School/Collaborative Partner does not wish to re-establish the award, they must submit a </w:t>
      </w:r>
      <w:r w:rsidRPr="006E1D34">
        <w:rPr>
          <w:rFonts w:cs="Arial"/>
          <w:b/>
          <w:sz w:val="24"/>
          <w:szCs w:val="24"/>
        </w:rPr>
        <w:t>PD5</w:t>
      </w:r>
      <w:r w:rsidRPr="006E1D34">
        <w:rPr>
          <w:rFonts w:cs="Arial"/>
          <w:sz w:val="24"/>
          <w:szCs w:val="24"/>
        </w:rPr>
        <w:t xml:space="preserve"> </w:t>
      </w:r>
      <w:r w:rsidRPr="006E1D34">
        <w:rPr>
          <w:rFonts w:cs="Arial"/>
          <w:b/>
          <w:sz w:val="24"/>
          <w:szCs w:val="24"/>
        </w:rPr>
        <w:t>form</w:t>
      </w:r>
      <w:r w:rsidRPr="006E1D34">
        <w:rPr>
          <w:rFonts w:cs="Arial"/>
          <w:sz w:val="24"/>
          <w:szCs w:val="24"/>
        </w:rPr>
        <w:t xml:space="preserve"> </w:t>
      </w:r>
      <w:r w:rsidR="00A84511">
        <w:rPr>
          <w:rFonts w:cs="Arial"/>
          <w:sz w:val="24"/>
          <w:szCs w:val="24"/>
        </w:rPr>
        <w:t xml:space="preserve">to close the award </w:t>
      </w:r>
      <w:r w:rsidR="00A84511" w:rsidRPr="006E1D34">
        <w:rPr>
          <w:rFonts w:cs="Arial"/>
          <w:sz w:val="24"/>
          <w:szCs w:val="24"/>
        </w:rPr>
        <w:t xml:space="preserve">via </w:t>
      </w:r>
      <w:hyperlink r:id="rId28" w:history="1">
        <w:r w:rsidR="00A84511" w:rsidRPr="009D32B9">
          <w:rPr>
            <w:rStyle w:val="Hyperlink"/>
            <w:rFonts w:cs="Arial"/>
            <w:b/>
            <w:bCs/>
            <w:color w:val="0070C0"/>
            <w:sz w:val="24"/>
            <w:szCs w:val="24"/>
            <w:u w:val="none"/>
          </w:rPr>
          <w:t>QAV@tees.ac.uk</w:t>
        </w:r>
      </w:hyperlink>
      <w:r w:rsidR="00A84511">
        <w:rPr>
          <w:rFonts w:cs="Arial"/>
          <w:sz w:val="24"/>
          <w:szCs w:val="24"/>
        </w:rPr>
        <w:t xml:space="preserve">. </w:t>
      </w:r>
      <w:r w:rsidR="00717705">
        <w:rPr>
          <w:rFonts w:cs="Arial"/>
          <w:sz w:val="24"/>
          <w:szCs w:val="24"/>
        </w:rPr>
        <w:t xml:space="preserve"> </w:t>
      </w:r>
      <w:r w:rsidR="00A84511">
        <w:rPr>
          <w:rFonts w:cs="Arial"/>
          <w:sz w:val="24"/>
          <w:szCs w:val="24"/>
        </w:rPr>
        <w:t xml:space="preserve">This must be submitted </w:t>
      </w:r>
      <w:r w:rsidR="00A27CC5">
        <w:rPr>
          <w:rFonts w:cs="Arial"/>
          <w:sz w:val="24"/>
          <w:szCs w:val="24"/>
        </w:rPr>
        <w:t>before</w:t>
      </w:r>
      <w:r w:rsidR="00A84511">
        <w:rPr>
          <w:rFonts w:cs="Arial"/>
          <w:sz w:val="24"/>
          <w:szCs w:val="24"/>
        </w:rPr>
        <w:t xml:space="preserve"> the end of the suspension period to ensure the application link is not re-established</w:t>
      </w:r>
      <w:r w:rsidRPr="006E1D34">
        <w:rPr>
          <w:rFonts w:cs="Arial"/>
          <w:sz w:val="24"/>
          <w:szCs w:val="24"/>
        </w:rPr>
        <w:t>.</w:t>
      </w:r>
      <w:bookmarkEnd w:id="44"/>
      <w:r w:rsidRPr="006E1D34">
        <w:rPr>
          <w:rFonts w:cs="Arial"/>
          <w:sz w:val="24"/>
          <w:szCs w:val="24"/>
        </w:rPr>
        <w:t xml:space="preserve">  </w:t>
      </w:r>
    </w:p>
    <w:p w14:paraId="382DCE9D" w14:textId="77777777" w:rsidR="00E86373" w:rsidRDefault="00E86373" w:rsidP="003E00D6">
      <w:pPr>
        <w:ind w:left="900"/>
        <w:rPr>
          <w:rFonts w:cs="Arial"/>
          <w:sz w:val="24"/>
          <w:szCs w:val="24"/>
        </w:rPr>
      </w:pPr>
    </w:p>
    <w:p w14:paraId="7590537A" w14:textId="0E180BC0" w:rsidR="009B3A3B" w:rsidRPr="006E1D34" w:rsidRDefault="00E86373" w:rsidP="009B3A3B">
      <w:pPr>
        <w:ind w:left="900"/>
        <w:rPr>
          <w:rFonts w:cs="Arial"/>
          <w:sz w:val="24"/>
          <w:szCs w:val="24"/>
        </w:rPr>
      </w:pPr>
      <w:r>
        <w:rPr>
          <w:rFonts w:cs="Arial"/>
          <w:sz w:val="24"/>
          <w:szCs w:val="24"/>
        </w:rPr>
        <w:t>Schools must</w:t>
      </w:r>
      <w:r w:rsidR="003E00D6" w:rsidRPr="00E86373">
        <w:rPr>
          <w:rFonts w:cs="Arial"/>
          <w:sz w:val="24"/>
          <w:szCs w:val="24"/>
        </w:rPr>
        <w:t xml:space="preserve"> liais</w:t>
      </w:r>
      <w:r>
        <w:rPr>
          <w:rFonts w:cs="Arial"/>
          <w:sz w:val="24"/>
          <w:szCs w:val="24"/>
        </w:rPr>
        <w:t>e</w:t>
      </w:r>
      <w:r w:rsidR="003E00D6" w:rsidRPr="00E86373">
        <w:rPr>
          <w:rFonts w:cs="Arial"/>
          <w:sz w:val="24"/>
          <w:szCs w:val="24"/>
        </w:rPr>
        <w:t xml:space="preserve"> with Finance and SRM to ensure all implications for students and applicants have been considered</w:t>
      </w:r>
      <w:r>
        <w:rPr>
          <w:rFonts w:cs="Arial"/>
          <w:sz w:val="24"/>
          <w:szCs w:val="24"/>
        </w:rPr>
        <w:t xml:space="preserve"> </w:t>
      </w:r>
      <w:r w:rsidR="009B3A3B" w:rsidRPr="006E1D34">
        <w:rPr>
          <w:rFonts w:cs="Arial"/>
          <w:sz w:val="24"/>
          <w:szCs w:val="24"/>
        </w:rPr>
        <w:t xml:space="preserve">before a recommendation is forwarded to the Academic Registrar </w:t>
      </w:r>
      <w:r w:rsidR="00C2156E">
        <w:rPr>
          <w:rFonts w:cs="Arial"/>
          <w:sz w:val="24"/>
          <w:szCs w:val="24"/>
        </w:rPr>
        <w:t>(</w:t>
      </w:r>
      <w:r w:rsidR="009B3A3B" w:rsidRPr="006E1D34">
        <w:rPr>
          <w:rFonts w:cs="Arial"/>
          <w:sz w:val="24"/>
          <w:szCs w:val="24"/>
        </w:rPr>
        <w:t>or nominee</w:t>
      </w:r>
      <w:r w:rsidR="00C2156E">
        <w:rPr>
          <w:rFonts w:cs="Arial"/>
          <w:sz w:val="24"/>
          <w:szCs w:val="24"/>
        </w:rPr>
        <w:t>)</w:t>
      </w:r>
      <w:r w:rsidR="009B3A3B" w:rsidRPr="006E1D34">
        <w:rPr>
          <w:rFonts w:cs="Arial"/>
          <w:sz w:val="24"/>
          <w:szCs w:val="24"/>
        </w:rPr>
        <w:t xml:space="preserve">. </w:t>
      </w:r>
      <w:r w:rsidR="00E87C92">
        <w:rPr>
          <w:rFonts w:cs="Arial"/>
          <w:sz w:val="24"/>
          <w:szCs w:val="24"/>
        </w:rPr>
        <w:t xml:space="preserve"> </w:t>
      </w:r>
      <w:r w:rsidR="009B3A3B" w:rsidRPr="006E1D34">
        <w:rPr>
          <w:rFonts w:cs="Arial"/>
          <w:sz w:val="24"/>
          <w:szCs w:val="24"/>
        </w:rPr>
        <w:t xml:space="preserve">Please refer to </w:t>
      </w:r>
      <w:r w:rsidR="00981C95">
        <w:rPr>
          <w:rFonts w:cs="Arial"/>
          <w:b/>
          <w:color w:val="FF0000"/>
          <w:sz w:val="24"/>
          <w:szCs w:val="24"/>
        </w:rPr>
        <w:t xml:space="preserve">Annex </w:t>
      </w:r>
      <w:r w:rsidR="000E0B15">
        <w:rPr>
          <w:rFonts w:cs="Arial"/>
          <w:b/>
          <w:color w:val="FF0000"/>
          <w:sz w:val="24"/>
          <w:szCs w:val="24"/>
        </w:rPr>
        <w:t xml:space="preserve">9 </w:t>
      </w:r>
      <w:r w:rsidR="00CE4A9D">
        <w:rPr>
          <w:rFonts w:cs="Arial"/>
          <w:b/>
          <w:sz w:val="24"/>
          <w:szCs w:val="24"/>
        </w:rPr>
        <w:t xml:space="preserve">Guidance for the Withdrawal of Courses During the </w:t>
      </w:r>
      <w:proofErr w:type="spellStart"/>
      <w:r w:rsidR="00CE4A9D">
        <w:rPr>
          <w:rFonts w:cs="Arial"/>
          <w:b/>
          <w:sz w:val="24"/>
          <w:szCs w:val="24"/>
        </w:rPr>
        <w:t>Admisisons</w:t>
      </w:r>
      <w:proofErr w:type="spellEnd"/>
      <w:r w:rsidR="00CE4A9D">
        <w:rPr>
          <w:rFonts w:cs="Arial"/>
          <w:b/>
          <w:sz w:val="24"/>
          <w:szCs w:val="24"/>
        </w:rPr>
        <w:t xml:space="preserve"> Cyc</w:t>
      </w:r>
      <w:r w:rsidR="00A72785">
        <w:rPr>
          <w:rFonts w:cs="Arial"/>
          <w:b/>
          <w:sz w:val="24"/>
          <w:szCs w:val="24"/>
        </w:rPr>
        <w:t>le</w:t>
      </w:r>
      <w:r w:rsidR="00CE4A9D">
        <w:rPr>
          <w:rFonts w:cs="Arial"/>
          <w:b/>
          <w:sz w:val="24"/>
          <w:szCs w:val="24"/>
        </w:rPr>
        <w:t xml:space="preserve"> </w:t>
      </w:r>
      <w:r w:rsidR="009B3A3B" w:rsidRPr="00017673">
        <w:rPr>
          <w:rFonts w:cs="Arial"/>
          <w:sz w:val="24"/>
          <w:szCs w:val="24"/>
        </w:rPr>
        <w:t>for</w:t>
      </w:r>
      <w:r w:rsidR="009B3A3B" w:rsidRPr="006E1D34">
        <w:rPr>
          <w:rFonts w:cs="Arial"/>
          <w:sz w:val="24"/>
          <w:szCs w:val="24"/>
        </w:rPr>
        <w:t xml:space="preserve"> the process for the withdrawal of a course during the admissions cycle.</w:t>
      </w:r>
    </w:p>
    <w:p w14:paraId="3CDF62A3" w14:textId="77777777" w:rsidR="009B3A3B" w:rsidRPr="006E1D34" w:rsidRDefault="009B3A3B" w:rsidP="009B3A3B">
      <w:pPr>
        <w:tabs>
          <w:tab w:val="left" w:pos="540"/>
        </w:tabs>
        <w:rPr>
          <w:rFonts w:cs="Arial"/>
          <w:sz w:val="24"/>
          <w:szCs w:val="24"/>
        </w:rPr>
      </w:pPr>
    </w:p>
    <w:p w14:paraId="1DF56110" w14:textId="3CBEF4F4" w:rsidR="002E3628" w:rsidRPr="006E1D34" w:rsidRDefault="0079328F" w:rsidP="002E3628">
      <w:pPr>
        <w:ind w:left="900"/>
        <w:rPr>
          <w:rFonts w:cs="Arial"/>
          <w:sz w:val="24"/>
          <w:szCs w:val="24"/>
        </w:rPr>
      </w:pPr>
      <w:r w:rsidRPr="006E1D34">
        <w:rPr>
          <w:rFonts w:cs="Arial"/>
          <w:sz w:val="24"/>
          <w:szCs w:val="24"/>
        </w:rPr>
        <w:t xml:space="preserve">Where </w:t>
      </w:r>
      <w:r w:rsidR="00C15584">
        <w:rPr>
          <w:rFonts w:cs="Arial"/>
          <w:sz w:val="24"/>
          <w:szCs w:val="24"/>
        </w:rPr>
        <w:t>a</w:t>
      </w:r>
      <w:r w:rsidRPr="006E1D34">
        <w:rPr>
          <w:rFonts w:cs="Arial"/>
          <w:sz w:val="24"/>
          <w:szCs w:val="24"/>
        </w:rPr>
        <w:t xml:space="preserve"> </w:t>
      </w:r>
      <w:r>
        <w:rPr>
          <w:rFonts w:cs="Arial"/>
          <w:sz w:val="24"/>
          <w:szCs w:val="24"/>
        </w:rPr>
        <w:t>suspension</w:t>
      </w:r>
      <w:r w:rsidR="00AE5A8F">
        <w:rPr>
          <w:rFonts w:cs="Arial"/>
          <w:sz w:val="24"/>
          <w:szCs w:val="24"/>
        </w:rPr>
        <w:t xml:space="preserve"> or </w:t>
      </w:r>
      <w:r>
        <w:rPr>
          <w:rFonts w:cs="Arial"/>
          <w:sz w:val="24"/>
          <w:szCs w:val="24"/>
        </w:rPr>
        <w:t xml:space="preserve">closure of an award involves a TUCP </w:t>
      </w:r>
      <w:r w:rsidRPr="006E1D34">
        <w:rPr>
          <w:rFonts w:cs="Arial"/>
          <w:sz w:val="24"/>
          <w:szCs w:val="24"/>
        </w:rPr>
        <w:t>Collaborative</w:t>
      </w:r>
      <w:r w:rsidR="00B00576">
        <w:rPr>
          <w:rFonts w:cs="Arial"/>
          <w:sz w:val="24"/>
          <w:szCs w:val="24"/>
        </w:rPr>
        <w:t xml:space="preserve"> Partner</w:t>
      </w:r>
      <w:r>
        <w:rPr>
          <w:rFonts w:cs="Arial"/>
          <w:sz w:val="24"/>
          <w:szCs w:val="24"/>
        </w:rPr>
        <w:t xml:space="preserve">, the Academic Registrar </w:t>
      </w:r>
      <w:r w:rsidR="003E461A">
        <w:rPr>
          <w:rFonts w:cs="Arial"/>
          <w:sz w:val="24"/>
          <w:szCs w:val="24"/>
        </w:rPr>
        <w:t>(</w:t>
      </w:r>
      <w:r>
        <w:rPr>
          <w:rFonts w:cs="Arial"/>
          <w:sz w:val="24"/>
          <w:szCs w:val="24"/>
        </w:rPr>
        <w:t>or nominee</w:t>
      </w:r>
      <w:r w:rsidR="003E461A">
        <w:rPr>
          <w:rFonts w:cs="Arial"/>
          <w:sz w:val="24"/>
          <w:szCs w:val="24"/>
        </w:rPr>
        <w:t>)</w:t>
      </w:r>
      <w:r>
        <w:rPr>
          <w:rFonts w:cs="Arial"/>
          <w:sz w:val="24"/>
          <w:szCs w:val="24"/>
        </w:rPr>
        <w:t xml:space="preserve">, </w:t>
      </w:r>
      <w:r w:rsidR="00C15584">
        <w:rPr>
          <w:rFonts w:cs="Arial"/>
          <w:sz w:val="24"/>
          <w:szCs w:val="24"/>
        </w:rPr>
        <w:t xml:space="preserve">will </w:t>
      </w:r>
      <w:r>
        <w:rPr>
          <w:rFonts w:cs="Arial"/>
          <w:sz w:val="24"/>
          <w:szCs w:val="24"/>
        </w:rPr>
        <w:t xml:space="preserve">approve </w:t>
      </w:r>
      <w:r w:rsidR="00C15584">
        <w:rPr>
          <w:rFonts w:cs="Arial"/>
          <w:sz w:val="24"/>
          <w:szCs w:val="24"/>
        </w:rPr>
        <w:t xml:space="preserve">a </w:t>
      </w:r>
      <w:r>
        <w:rPr>
          <w:rFonts w:cs="Arial"/>
          <w:sz w:val="24"/>
          <w:szCs w:val="24"/>
        </w:rPr>
        <w:t>suspension</w:t>
      </w:r>
      <w:r w:rsidR="00AE5A8F">
        <w:rPr>
          <w:rFonts w:cs="Arial"/>
          <w:sz w:val="24"/>
          <w:szCs w:val="24"/>
        </w:rPr>
        <w:t xml:space="preserve"> or </w:t>
      </w:r>
      <w:r>
        <w:rPr>
          <w:rFonts w:cs="Arial"/>
          <w:sz w:val="24"/>
          <w:szCs w:val="24"/>
        </w:rPr>
        <w:t xml:space="preserve">closure of </w:t>
      </w:r>
      <w:r w:rsidR="00AE5A8F">
        <w:rPr>
          <w:rFonts w:cs="Arial"/>
          <w:sz w:val="24"/>
          <w:szCs w:val="24"/>
        </w:rPr>
        <w:t xml:space="preserve">an </w:t>
      </w:r>
      <w:r>
        <w:rPr>
          <w:rFonts w:cs="Arial"/>
          <w:sz w:val="24"/>
          <w:szCs w:val="24"/>
        </w:rPr>
        <w:t xml:space="preserve">award </w:t>
      </w:r>
      <w:r w:rsidR="00C15584">
        <w:rPr>
          <w:rFonts w:cs="Arial"/>
          <w:sz w:val="24"/>
          <w:szCs w:val="24"/>
        </w:rPr>
        <w:t xml:space="preserve">and </w:t>
      </w:r>
      <w:r>
        <w:rPr>
          <w:rFonts w:cs="Arial"/>
          <w:sz w:val="24"/>
          <w:szCs w:val="24"/>
        </w:rPr>
        <w:t xml:space="preserve">will </w:t>
      </w:r>
      <w:r w:rsidR="0035696A">
        <w:rPr>
          <w:rFonts w:cs="Arial"/>
          <w:sz w:val="24"/>
          <w:szCs w:val="24"/>
        </w:rPr>
        <w:t xml:space="preserve">notify </w:t>
      </w:r>
      <w:r w:rsidR="00C15584">
        <w:rPr>
          <w:rFonts w:cs="Arial"/>
          <w:sz w:val="24"/>
          <w:szCs w:val="24"/>
        </w:rPr>
        <w:t>the</w:t>
      </w:r>
      <w:r>
        <w:rPr>
          <w:rFonts w:cs="Arial"/>
          <w:sz w:val="24"/>
          <w:szCs w:val="24"/>
        </w:rPr>
        <w:t xml:space="preserve"> TUCP</w:t>
      </w:r>
      <w:r w:rsidR="003932C1">
        <w:rPr>
          <w:rFonts w:cs="Arial"/>
          <w:sz w:val="24"/>
          <w:szCs w:val="24"/>
        </w:rPr>
        <w:t xml:space="preserve"> Board</w:t>
      </w:r>
      <w:r>
        <w:rPr>
          <w:rFonts w:cs="Arial"/>
          <w:sz w:val="24"/>
          <w:szCs w:val="24"/>
        </w:rPr>
        <w:t xml:space="preserve">. </w:t>
      </w:r>
    </w:p>
    <w:p w14:paraId="0B98E1D6" w14:textId="77777777" w:rsidR="0079328F" w:rsidRDefault="0079328F" w:rsidP="009B3A3B">
      <w:pPr>
        <w:ind w:left="900"/>
        <w:rPr>
          <w:rFonts w:cs="Arial"/>
          <w:sz w:val="24"/>
          <w:szCs w:val="24"/>
        </w:rPr>
      </w:pPr>
    </w:p>
    <w:p w14:paraId="031C7F87" w14:textId="77777777" w:rsidR="00F11FEC" w:rsidRPr="00932436" w:rsidRDefault="00F11FEC" w:rsidP="00F11FEC">
      <w:pPr>
        <w:ind w:left="900"/>
        <w:rPr>
          <w:rFonts w:cs="Arial"/>
          <w:sz w:val="24"/>
          <w:szCs w:val="24"/>
        </w:rPr>
      </w:pPr>
      <w:r w:rsidRPr="00932436">
        <w:rPr>
          <w:rFonts w:cs="Arial"/>
          <w:sz w:val="24"/>
          <w:szCs w:val="24"/>
        </w:rPr>
        <w:t xml:space="preserve">Further guidance on suspension and closure can be found in the </w:t>
      </w:r>
      <w:r w:rsidRPr="00932436">
        <w:rPr>
          <w:rFonts w:cs="Arial"/>
          <w:b/>
          <w:sz w:val="24"/>
          <w:szCs w:val="24"/>
        </w:rPr>
        <w:t>Standard Administrative Procedures: Guide to Portfolio Development</w:t>
      </w:r>
      <w:r w:rsidRPr="00932436">
        <w:rPr>
          <w:rFonts w:cs="Arial"/>
          <w:sz w:val="24"/>
          <w:szCs w:val="24"/>
        </w:rPr>
        <w:t xml:space="preserve">.  </w:t>
      </w:r>
    </w:p>
    <w:p w14:paraId="7755030C" w14:textId="77777777" w:rsidR="00F11FEC" w:rsidRDefault="00F11FEC" w:rsidP="00717705">
      <w:pPr>
        <w:rPr>
          <w:rFonts w:cs="Arial"/>
          <w:sz w:val="24"/>
          <w:szCs w:val="24"/>
        </w:rPr>
      </w:pPr>
    </w:p>
    <w:p w14:paraId="1362C9F8" w14:textId="77777777" w:rsidR="00A76FFE" w:rsidRPr="008A4D41" w:rsidRDefault="00A76FFE" w:rsidP="00E3343A">
      <w:pPr>
        <w:pStyle w:val="Heading2"/>
        <w:ind w:left="900" w:hanging="900"/>
      </w:pPr>
      <w:bookmarkStart w:id="45" w:name="_Toc144216424"/>
      <w:r>
        <w:t>6.1</w:t>
      </w:r>
      <w:r>
        <w:tab/>
        <w:t>T</w:t>
      </w:r>
      <w:r w:rsidR="00E3343A">
        <w:t>ermination of Courses:</w:t>
      </w:r>
      <w:r>
        <w:t xml:space="preserve"> M</w:t>
      </w:r>
      <w:r w:rsidR="00E3343A">
        <w:t>anaging the</w:t>
      </w:r>
      <w:r>
        <w:t xml:space="preserve"> S</w:t>
      </w:r>
      <w:r w:rsidR="00E3343A">
        <w:t xml:space="preserve">tudent </w:t>
      </w:r>
      <w:r>
        <w:t>E</w:t>
      </w:r>
      <w:r w:rsidR="00E3343A">
        <w:t>xperience and</w:t>
      </w:r>
      <w:r>
        <w:t xml:space="preserve"> P</w:t>
      </w:r>
      <w:r w:rsidR="00E3343A">
        <w:t>rogression of Students</w:t>
      </w:r>
      <w:bookmarkEnd w:id="45"/>
    </w:p>
    <w:p w14:paraId="4FEAF440" w14:textId="77777777" w:rsidR="00A76FFE" w:rsidRDefault="00A76FFE" w:rsidP="00A76FFE">
      <w:pPr>
        <w:ind w:left="864" w:hanging="864"/>
        <w:rPr>
          <w:rFonts w:cs="Arial"/>
        </w:rPr>
      </w:pPr>
    </w:p>
    <w:p w14:paraId="03A92E32" w14:textId="2B95EB51" w:rsidR="00A76FFE" w:rsidRPr="00E3343A" w:rsidRDefault="00A76FFE" w:rsidP="00A76FFE">
      <w:pPr>
        <w:ind w:left="900"/>
        <w:rPr>
          <w:rFonts w:cs="Arial"/>
          <w:sz w:val="24"/>
          <w:szCs w:val="24"/>
        </w:rPr>
      </w:pPr>
      <w:r w:rsidRPr="00E3343A">
        <w:rPr>
          <w:rFonts w:cs="Arial"/>
          <w:sz w:val="24"/>
          <w:szCs w:val="24"/>
        </w:rPr>
        <w:t>The University has in place a ‘Student Protection Plan’, a requirement for the Office for Students (OfS) registration.  Th</w:t>
      </w:r>
      <w:r w:rsidR="00870F79">
        <w:rPr>
          <w:rFonts w:cs="Arial"/>
          <w:sz w:val="24"/>
          <w:szCs w:val="24"/>
        </w:rPr>
        <w:t>e</w:t>
      </w:r>
      <w:r w:rsidRPr="00E3343A">
        <w:rPr>
          <w:rFonts w:cs="Arial"/>
          <w:sz w:val="24"/>
          <w:szCs w:val="24"/>
        </w:rPr>
        <w:t xml:space="preserve"> </w:t>
      </w:r>
      <w:r w:rsidR="00870F79">
        <w:rPr>
          <w:rFonts w:cs="Arial"/>
          <w:sz w:val="24"/>
          <w:szCs w:val="24"/>
        </w:rPr>
        <w:t>P</w:t>
      </w:r>
      <w:r w:rsidRPr="00E3343A">
        <w:rPr>
          <w:rFonts w:cs="Arial"/>
          <w:sz w:val="24"/>
          <w:szCs w:val="24"/>
        </w:rPr>
        <w:t xml:space="preserve">lan clearly articulates the measures in place to mitigate against any possible or likely risks to the continuation of study for students, regardless of the location </w:t>
      </w:r>
      <w:r w:rsidR="00870F79">
        <w:rPr>
          <w:rFonts w:cs="Arial"/>
          <w:sz w:val="24"/>
          <w:szCs w:val="24"/>
        </w:rPr>
        <w:t xml:space="preserve">in which the </w:t>
      </w:r>
      <w:r w:rsidRPr="00E3343A">
        <w:rPr>
          <w:rFonts w:cs="Arial"/>
          <w:sz w:val="24"/>
          <w:szCs w:val="24"/>
        </w:rPr>
        <w:t>awards are studied.  The Student Protection P</w:t>
      </w:r>
      <w:r w:rsidR="00E3343A" w:rsidRPr="00E3343A">
        <w:rPr>
          <w:rFonts w:cs="Arial"/>
          <w:sz w:val="24"/>
          <w:szCs w:val="24"/>
        </w:rPr>
        <w:t>l</w:t>
      </w:r>
      <w:r w:rsidRPr="00E3343A">
        <w:rPr>
          <w:rFonts w:cs="Arial"/>
          <w:sz w:val="24"/>
          <w:szCs w:val="24"/>
        </w:rPr>
        <w:t xml:space="preserve">an can be found </w:t>
      </w:r>
      <w:hyperlink r:id="rId29" w:history="1">
        <w:r w:rsidRPr="00717705">
          <w:rPr>
            <w:rStyle w:val="Hyperlink"/>
            <w:rFonts w:cs="Arial"/>
            <w:b/>
            <w:color w:val="0070C0"/>
            <w:sz w:val="24"/>
            <w:szCs w:val="24"/>
            <w:u w:val="none"/>
          </w:rPr>
          <w:t>here.</w:t>
        </w:r>
      </w:hyperlink>
    </w:p>
    <w:p w14:paraId="0C5DD9B5" w14:textId="77777777" w:rsidR="00A76FFE" w:rsidRPr="00E3343A" w:rsidRDefault="00A76FFE" w:rsidP="00A76FFE">
      <w:pPr>
        <w:ind w:left="900"/>
        <w:rPr>
          <w:rFonts w:cs="Arial"/>
          <w:sz w:val="24"/>
          <w:szCs w:val="24"/>
        </w:rPr>
      </w:pPr>
    </w:p>
    <w:p w14:paraId="0775A84F" w14:textId="03EE6C7B" w:rsidR="00A76FFE" w:rsidRPr="00E3343A" w:rsidRDefault="00A76FFE" w:rsidP="00A76FFE">
      <w:pPr>
        <w:ind w:left="900"/>
        <w:rPr>
          <w:rFonts w:cs="Arial"/>
          <w:sz w:val="24"/>
          <w:szCs w:val="24"/>
        </w:rPr>
      </w:pPr>
      <w:r w:rsidRPr="00E3343A">
        <w:rPr>
          <w:rFonts w:cs="Arial"/>
          <w:sz w:val="24"/>
          <w:szCs w:val="24"/>
        </w:rPr>
        <w:t xml:space="preserve">The following guidance is aligned to the Student Protection Plan (1, 2 and 4) and applies to situations where the University ceases to offer an existing award, which students </w:t>
      </w:r>
      <w:r w:rsidR="00870F79">
        <w:rPr>
          <w:rFonts w:cs="Arial"/>
          <w:sz w:val="24"/>
          <w:szCs w:val="24"/>
        </w:rPr>
        <w:t xml:space="preserve">are </w:t>
      </w:r>
      <w:r w:rsidRPr="00E3343A">
        <w:rPr>
          <w:rFonts w:cs="Arial"/>
          <w:sz w:val="24"/>
          <w:szCs w:val="24"/>
        </w:rPr>
        <w:t>actively enrolled by a given date.</w:t>
      </w:r>
    </w:p>
    <w:p w14:paraId="47C690FA" w14:textId="77777777" w:rsidR="00A76FFE" w:rsidRPr="00E3343A" w:rsidRDefault="00A76FFE" w:rsidP="00A76FFE">
      <w:pPr>
        <w:ind w:left="851"/>
        <w:rPr>
          <w:rFonts w:cs="Arial"/>
          <w:sz w:val="24"/>
          <w:szCs w:val="24"/>
        </w:rPr>
      </w:pPr>
    </w:p>
    <w:p w14:paraId="27B49C17" w14:textId="77777777" w:rsidR="00932436" w:rsidRPr="00E3343A" w:rsidRDefault="00932436" w:rsidP="00E3343A">
      <w:pPr>
        <w:pStyle w:val="Default"/>
        <w:ind w:left="900"/>
        <w:rPr>
          <w:rFonts w:ascii="Arial" w:hAnsi="Arial" w:cs="Arial"/>
        </w:rPr>
      </w:pPr>
      <w:r w:rsidRPr="00E3343A">
        <w:rPr>
          <w:rFonts w:ascii="Arial" w:hAnsi="Arial" w:cs="Arial"/>
          <w:b/>
        </w:rPr>
        <w:t xml:space="preserve">Termination of Courses with Collaborative Partners - </w:t>
      </w:r>
      <w:r w:rsidRPr="00E3343A">
        <w:rPr>
          <w:rFonts w:ascii="Arial" w:hAnsi="Arial" w:cs="Arial"/>
        </w:rPr>
        <w:t xml:space="preserve">Please refer to Quality Framework </w:t>
      </w:r>
      <w:r w:rsidRPr="00E3343A">
        <w:rPr>
          <w:rFonts w:ascii="Arial" w:hAnsi="Arial" w:cs="Arial"/>
          <w:b/>
          <w:bCs/>
          <w:color w:val="auto"/>
        </w:rPr>
        <w:t>Chapter E</w:t>
      </w:r>
      <w:r w:rsidR="00E3343A" w:rsidRPr="00E3343A">
        <w:rPr>
          <w:rFonts w:ascii="Arial" w:hAnsi="Arial" w:cs="Arial"/>
          <w:color w:val="auto"/>
        </w:rPr>
        <w:t>.</w:t>
      </w:r>
    </w:p>
    <w:p w14:paraId="56D4ECF4" w14:textId="77777777" w:rsidR="00932436" w:rsidRDefault="00932436" w:rsidP="00A76FFE">
      <w:pPr>
        <w:ind w:left="851"/>
        <w:rPr>
          <w:rFonts w:cs="Arial"/>
        </w:rPr>
      </w:pPr>
    </w:p>
    <w:p w14:paraId="41933B3C" w14:textId="77777777" w:rsidR="00A76FFE" w:rsidRPr="001A3197" w:rsidRDefault="004F04D7" w:rsidP="001A3197">
      <w:pPr>
        <w:pStyle w:val="Heading3"/>
      </w:pPr>
      <w:bookmarkStart w:id="46" w:name="C19Principles"/>
      <w:bookmarkStart w:id="47" w:name="_Toc444015378"/>
      <w:bookmarkStart w:id="48" w:name="_Ref444671490"/>
      <w:bookmarkStart w:id="49" w:name="_Toc466303718"/>
      <w:bookmarkStart w:id="50" w:name="_Toc59015223"/>
      <w:bookmarkStart w:id="51" w:name="_Toc144216425"/>
      <w:bookmarkEnd w:id="46"/>
      <w:r w:rsidRPr="001A3197">
        <w:t>6.1.1</w:t>
      </w:r>
      <w:r w:rsidR="00A76FFE" w:rsidRPr="001A3197">
        <w:tab/>
        <w:t>Principles</w:t>
      </w:r>
      <w:bookmarkEnd w:id="47"/>
      <w:bookmarkEnd w:id="48"/>
      <w:bookmarkEnd w:id="49"/>
      <w:bookmarkEnd w:id="50"/>
      <w:bookmarkEnd w:id="51"/>
    </w:p>
    <w:p w14:paraId="48544A88" w14:textId="6CC46E91" w:rsidR="00A76FFE" w:rsidRPr="009943DF" w:rsidRDefault="00A76FFE" w:rsidP="00A76FFE">
      <w:pPr>
        <w:pStyle w:val="CLQEBullets"/>
        <w:ind w:left="907"/>
        <w:rPr>
          <w:rFonts w:cs="Arial"/>
          <w:sz w:val="24"/>
          <w:szCs w:val="24"/>
        </w:rPr>
      </w:pPr>
      <w:r w:rsidRPr="009943DF">
        <w:rPr>
          <w:rFonts w:cs="Arial"/>
          <w:sz w:val="24"/>
          <w:szCs w:val="24"/>
        </w:rPr>
        <w:t>When ceasing to offer an existing Teesside University award that students are enrolled on, consideration must be given to ensuring that existing students are appropriately informed and supported and that the academic standards of the award and learning opportunities offered continue to be sound.</w:t>
      </w:r>
      <w:r w:rsidR="008B2AE2">
        <w:rPr>
          <w:rFonts w:cs="Arial"/>
          <w:sz w:val="24"/>
          <w:szCs w:val="24"/>
        </w:rPr>
        <w:t xml:space="preserve"> </w:t>
      </w:r>
      <w:r w:rsidR="00E87C92">
        <w:rPr>
          <w:rFonts w:cs="Arial"/>
          <w:sz w:val="24"/>
          <w:szCs w:val="24"/>
        </w:rPr>
        <w:t xml:space="preserve"> </w:t>
      </w:r>
      <w:r w:rsidR="008B2AE2">
        <w:rPr>
          <w:rFonts w:cs="Arial"/>
          <w:sz w:val="24"/>
          <w:szCs w:val="24"/>
        </w:rPr>
        <w:t>There is no requirement to submit a</w:t>
      </w:r>
      <w:r w:rsidR="00F77337">
        <w:rPr>
          <w:rFonts w:cs="Arial"/>
          <w:sz w:val="24"/>
          <w:szCs w:val="24"/>
        </w:rPr>
        <w:t xml:space="preserve"> request for an</w:t>
      </w:r>
      <w:r w:rsidR="008B2AE2">
        <w:rPr>
          <w:rFonts w:cs="Arial"/>
          <w:sz w:val="24"/>
          <w:szCs w:val="24"/>
        </w:rPr>
        <w:t xml:space="preserve"> extension </w:t>
      </w:r>
      <w:r w:rsidR="00F77337">
        <w:rPr>
          <w:rFonts w:cs="Arial"/>
          <w:sz w:val="24"/>
          <w:szCs w:val="24"/>
        </w:rPr>
        <w:t xml:space="preserve">of </w:t>
      </w:r>
      <w:r w:rsidR="00A27CC5">
        <w:rPr>
          <w:rFonts w:cs="Arial"/>
          <w:sz w:val="24"/>
          <w:szCs w:val="24"/>
        </w:rPr>
        <w:t xml:space="preserve">the </w:t>
      </w:r>
      <w:r w:rsidR="00F77337">
        <w:rPr>
          <w:rFonts w:cs="Arial"/>
          <w:sz w:val="24"/>
          <w:szCs w:val="24"/>
        </w:rPr>
        <w:t>approval period</w:t>
      </w:r>
      <w:r w:rsidR="008B2AE2">
        <w:rPr>
          <w:rFonts w:cs="Arial"/>
          <w:sz w:val="24"/>
          <w:szCs w:val="24"/>
        </w:rPr>
        <w:t xml:space="preserve"> until all students have exited the award. </w:t>
      </w:r>
    </w:p>
    <w:p w14:paraId="64BC2629" w14:textId="77777777" w:rsidR="00A76FFE" w:rsidRPr="009943DF" w:rsidRDefault="00A76FFE" w:rsidP="00A76FFE">
      <w:pPr>
        <w:ind w:left="567"/>
        <w:rPr>
          <w:rFonts w:cs="Arial"/>
        </w:rPr>
      </w:pPr>
    </w:p>
    <w:p w14:paraId="2110DC2C" w14:textId="77777777" w:rsidR="00A76FFE" w:rsidRPr="009943DF" w:rsidRDefault="00A76FFE" w:rsidP="00A76FFE">
      <w:pPr>
        <w:pStyle w:val="CLQEBullets"/>
        <w:ind w:left="907"/>
        <w:rPr>
          <w:rFonts w:cs="Arial"/>
          <w:sz w:val="24"/>
          <w:szCs w:val="24"/>
        </w:rPr>
      </w:pPr>
      <w:r w:rsidRPr="009943DF">
        <w:rPr>
          <w:rFonts w:cs="Arial"/>
          <w:sz w:val="24"/>
          <w:szCs w:val="24"/>
        </w:rPr>
        <w:t xml:space="preserve">Existing students should progress through the stages of the course in a timely way to enable termination of the arrangement to be </w:t>
      </w:r>
      <w:r w:rsidR="00717705">
        <w:rPr>
          <w:rFonts w:cs="Arial"/>
          <w:sz w:val="24"/>
          <w:szCs w:val="24"/>
        </w:rPr>
        <w:t>e</w:t>
      </w:r>
      <w:r w:rsidRPr="009943DF">
        <w:rPr>
          <w:rFonts w:cs="Arial"/>
          <w:sz w:val="24"/>
          <w:szCs w:val="24"/>
        </w:rPr>
        <w:t>ffected.  Schools will also need to consider the implications in relation to any approved articulation agreements with Partners.</w:t>
      </w:r>
    </w:p>
    <w:p w14:paraId="5C194DF5" w14:textId="7024294E" w:rsidR="00A76FFE" w:rsidRDefault="00A76FFE" w:rsidP="00A76FFE">
      <w:pPr>
        <w:pStyle w:val="ListParagraph"/>
        <w:ind w:left="907"/>
        <w:rPr>
          <w:rFonts w:cs="Arial"/>
          <w:sz w:val="24"/>
          <w:szCs w:val="24"/>
        </w:rPr>
      </w:pPr>
      <w:r w:rsidRPr="00932436">
        <w:rPr>
          <w:rFonts w:cs="Arial"/>
          <w:sz w:val="24"/>
          <w:szCs w:val="24"/>
        </w:rPr>
        <w:lastRenderedPageBreak/>
        <w:t>At an early stage, Schools must contact SLAR to discuss how this arrangement will be managed along with the administrative process for notification of the course(s) closure.</w:t>
      </w:r>
    </w:p>
    <w:p w14:paraId="51D0A50B" w14:textId="77777777" w:rsidR="008B2AE2" w:rsidRDefault="008B2AE2" w:rsidP="00A76FFE">
      <w:pPr>
        <w:pStyle w:val="ListParagraph"/>
        <w:ind w:left="907"/>
        <w:rPr>
          <w:rFonts w:cs="Arial"/>
          <w:sz w:val="24"/>
          <w:szCs w:val="24"/>
        </w:rPr>
      </w:pPr>
    </w:p>
    <w:p w14:paraId="4C586632" w14:textId="77777777" w:rsidR="00A76FFE" w:rsidRPr="001A3197" w:rsidRDefault="004F04D7" w:rsidP="001A3197">
      <w:pPr>
        <w:pStyle w:val="Heading2"/>
      </w:pPr>
      <w:bookmarkStart w:id="52" w:name="C19Guidnace"/>
      <w:bookmarkStart w:id="53" w:name="_Toc444015379"/>
      <w:bookmarkStart w:id="54" w:name="_Ref444671495"/>
      <w:bookmarkStart w:id="55" w:name="_Toc466303719"/>
      <w:bookmarkStart w:id="56" w:name="_Toc59015224"/>
      <w:bookmarkStart w:id="57" w:name="_Toc144216426"/>
      <w:bookmarkEnd w:id="52"/>
      <w:r w:rsidRPr="001A3197">
        <w:t>6.</w:t>
      </w:r>
      <w:r w:rsidR="00A76FFE" w:rsidRPr="001A3197">
        <w:t>2</w:t>
      </w:r>
      <w:r w:rsidR="00A76FFE" w:rsidRPr="001A3197">
        <w:tab/>
        <w:t>Guidance for Existing Students</w:t>
      </w:r>
      <w:bookmarkEnd w:id="53"/>
      <w:bookmarkEnd w:id="54"/>
      <w:bookmarkEnd w:id="55"/>
      <w:bookmarkEnd w:id="56"/>
      <w:bookmarkEnd w:id="57"/>
    </w:p>
    <w:p w14:paraId="765565C6" w14:textId="77777777" w:rsidR="00A76FFE" w:rsidRPr="009943DF" w:rsidRDefault="00A76FFE" w:rsidP="00A76FFE">
      <w:pPr>
        <w:rPr>
          <w:rFonts w:cs="Arial"/>
        </w:rPr>
      </w:pPr>
    </w:p>
    <w:p w14:paraId="452E666C" w14:textId="77777777" w:rsidR="00A76FFE" w:rsidRPr="001A3197" w:rsidRDefault="004F04D7" w:rsidP="001A3197">
      <w:pPr>
        <w:pStyle w:val="Heading3"/>
      </w:pPr>
      <w:bookmarkStart w:id="58" w:name="_Toc466303720"/>
      <w:bookmarkStart w:id="59" w:name="_Toc59015225"/>
      <w:bookmarkStart w:id="60" w:name="_Toc144216427"/>
      <w:r w:rsidRPr="001A3197">
        <w:t>6.</w:t>
      </w:r>
      <w:r w:rsidR="00A76FFE" w:rsidRPr="001A3197">
        <w:t xml:space="preserve">2.1 </w:t>
      </w:r>
      <w:r w:rsidR="001A3197">
        <w:tab/>
      </w:r>
      <w:r w:rsidR="00A76FFE" w:rsidRPr="001A3197">
        <w:t>Informing Students</w:t>
      </w:r>
      <w:bookmarkEnd w:id="58"/>
      <w:bookmarkEnd w:id="59"/>
      <w:bookmarkEnd w:id="60"/>
      <w:r w:rsidR="00A76FFE" w:rsidRPr="001A3197">
        <w:t xml:space="preserve"> </w:t>
      </w:r>
    </w:p>
    <w:p w14:paraId="201C2310" w14:textId="604DD5C2" w:rsidR="00A76FFE" w:rsidRPr="00932436" w:rsidRDefault="00A76FFE" w:rsidP="00A76FFE">
      <w:pPr>
        <w:pStyle w:val="ListParagraph"/>
        <w:ind w:left="907"/>
        <w:rPr>
          <w:rFonts w:cs="Arial"/>
          <w:sz w:val="24"/>
          <w:szCs w:val="24"/>
        </w:rPr>
      </w:pPr>
      <w:r w:rsidRPr="00932436">
        <w:rPr>
          <w:rFonts w:cs="Arial"/>
          <w:sz w:val="24"/>
          <w:szCs w:val="24"/>
        </w:rPr>
        <w:t>A strategy should be developed to ensure that existing students are informed of the arrangements for terminating the course and the implications this has for them.  This should be overseen by the School Student Learning and Experience Sub-Committee (SSLESC).  Any options and their implications (e.g.</w:t>
      </w:r>
      <w:r w:rsidR="00717705">
        <w:rPr>
          <w:rFonts w:cs="Arial"/>
          <w:sz w:val="24"/>
          <w:szCs w:val="24"/>
        </w:rPr>
        <w:t>,</w:t>
      </w:r>
      <w:r w:rsidRPr="00932436">
        <w:rPr>
          <w:rFonts w:cs="Arial"/>
          <w:sz w:val="24"/>
          <w:szCs w:val="24"/>
        </w:rPr>
        <w:t xml:space="preserve"> transferring to an award of another Institution or completing studies i.e.</w:t>
      </w:r>
      <w:r w:rsidR="00F74D44">
        <w:rPr>
          <w:rFonts w:cs="Arial"/>
          <w:sz w:val="24"/>
          <w:szCs w:val="24"/>
        </w:rPr>
        <w:t>,</w:t>
      </w:r>
      <w:r w:rsidRPr="00932436">
        <w:rPr>
          <w:rFonts w:cs="Arial"/>
          <w:sz w:val="24"/>
          <w:szCs w:val="24"/>
        </w:rPr>
        <w:t xml:space="preserve"> teach out, at Teesside University) should be clearly explained.</w:t>
      </w:r>
    </w:p>
    <w:p w14:paraId="7279F0E1" w14:textId="77777777" w:rsidR="00A76FFE" w:rsidRPr="00932436" w:rsidRDefault="00A76FFE" w:rsidP="00A76FFE">
      <w:pPr>
        <w:pStyle w:val="ListParagraph"/>
        <w:ind w:left="907"/>
        <w:rPr>
          <w:rFonts w:cs="Arial"/>
          <w:sz w:val="24"/>
          <w:szCs w:val="24"/>
        </w:rPr>
      </w:pPr>
    </w:p>
    <w:p w14:paraId="4B1AE04C" w14:textId="15A21135" w:rsidR="00A76FFE" w:rsidRPr="00932436" w:rsidRDefault="00A76FFE" w:rsidP="00A76FFE">
      <w:pPr>
        <w:ind w:left="907" w:firstLine="3"/>
        <w:rPr>
          <w:rFonts w:cs="Arial"/>
          <w:sz w:val="24"/>
          <w:szCs w:val="24"/>
        </w:rPr>
      </w:pPr>
      <w:r w:rsidRPr="00932436">
        <w:rPr>
          <w:rFonts w:cs="Arial"/>
          <w:sz w:val="24"/>
          <w:szCs w:val="24"/>
        </w:rPr>
        <w:t xml:space="preserve">Students should be clearly informed about the date that their existing course is due to finish according to the course structure they were given at the start of the course.  They should be informed that they are expected to adhere to the timescale for completing modules.  Completion of the course on a part-time basis is not acceptable (unless they enrolled on an approved part-time route).  </w:t>
      </w:r>
    </w:p>
    <w:p w14:paraId="611BA77D" w14:textId="77777777" w:rsidR="00A76FFE" w:rsidRPr="00932436" w:rsidRDefault="00A76FFE" w:rsidP="00A76FFE">
      <w:pPr>
        <w:ind w:left="907"/>
        <w:rPr>
          <w:rFonts w:cs="Arial"/>
          <w:sz w:val="24"/>
          <w:szCs w:val="24"/>
        </w:rPr>
      </w:pPr>
    </w:p>
    <w:p w14:paraId="7CF5451E" w14:textId="4161CC3B" w:rsidR="00A76FFE" w:rsidRPr="008B2AE2" w:rsidRDefault="00A76FFE" w:rsidP="00A76FFE">
      <w:pPr>
        <w:pStyle w:val="CLQEParagraph"/>
        <w:ind w:left="900"/>
        <w:rPr>
          <w:rFonts w:cs="Arial"/>
          <w:sz w:val="24"/>
          <w:szCs w:val="24"/>
        </w:rPr>
      </w:pPr>
      <w:r w:rsidRPr="00932436">
        <w:rPr>
          <w:rFonts w:cs="Arial"/>
          <w:sz w:val="24"/>
          <w:szCs w:val="24"/>
        </w:rPr>
        <w:t xml:space="preserve">Where the Course Team have taken the decision to transfer students from an existing course to a revised or new award (‘big-bang’ implementation), then evidence of student consultation (focus groups, on-line etc.) and written consent on transfer will need to be clearly articulated in the Course Approval Document (CAD) or Course Evaluation Narrative (CEN) and evidenced within the Evidence </w:t>
      </w:r>
      <w:r w:rsidRPr="008B2AE2">
        <w:rPr>
          <w:rFonts w:cs="Arial"/>
          <w:sz w:val="24"/>
          <w:szCs w:val="24"/>
        </w:rPr>
        <w:t xml:space="preserve">File. </w:t>
      </w:r>
    </w:p>
    <w:p w14:paraId="68698083" w14:textId="77777777" w:rsidR="00A76FFE" w:rsidRPr="00932436" w:rsidRDefault="00A76FFE" w:rsidP="00A76FFE">
      <w:pPr>
        <w:ind w:left="907"/>
        <w:rPr>
          <w:rFonts w:cs="Arial"/>
          <w:sz w:val="24"/>
          <w:szCs w:val="24"/>
        </w:rPr>
      </w:pPr>
    </w:p>
    <w:p w14:paraId="32742218" w14:textId="77777777" w:rsidR="00A76FFE" w:rsidRPr="00932436" w:rsidRDefault="00A76FFE" w:rsidP="00A76FFE">
      <w:pPr>
        <w:ind w:left="907"/>
        <w:rPr>
          <w:rFonts w:cs="Arial"/>
          <w:sz w:val="24"/>
          <w:szCs w:val="24"/>
        </w:rPr>
      </w:pPr>
      <w:r w:rsidRPr="00932436">
        <w:rPr>
          <w:rFonts w:cs="Arial"/>
          <w:sz w:val="24"/>
          <w:szCs w:val="24"/>
        </w:rPr>
        <w:t xml:space="preserve">It should be emphasised that opportunities to take modules beyond the normal period of the course are unlikely to be </w:t>
      </w:r>
      <w:r w:rsidR="00F21277" w:rsidRPr="00932436">
        <w:rPr>
          <w:rFonts w:cs="Arial"/>
          <w:sz w:val="24"/>
          <w:szCs w:val="24"/>
        </w:rPr>
        <w:t>available and</w:t>
      </w:r>
      <w:r w:rsidRPr="00932436">
        <w:rPr>
          <w:rFonts w:cs="Arial"/>
          <w:sz w:val="24"/>
          <w:szCs w:val="24"/>
        </w:rPr>
        <w:t xml:space="preserve"> may result in withdrawal from the course and an intermediate award being made.  It should be emphasised that submission of assessments by the published deadline is crucial to ensure timely progression.  Failure to do so may limit the opportunities available for students to complete their award.</w:t>
      </w:r>
    </w:p>
    <w:p w14:paraId="2C4CB9E7" w14:textId="77777777" w:rsidR="00A76FFE" w:rsidRPr="00932436" w:rsidRDefault="00A76FFE" w:rsidP="00A76FFE">
      <w:pPr>
        <w:tabs>
          <w:tab w:val="left" w:pos="720"/>
        </w:tabs>
        <w:ind w:left="567" w:hanging="720"/>
        <w:rPr>
          <w:rFonts w:cs="Arial"/>
          <w:sz w:val="24"/>
          <w:szCs w:val="24"/>
        </w:rPr>
      </w:pPr>
    </w:p>
    <w:p w14:paraId="16849BD3" w14:textId="77777777" w:rsidR="00A76FFE" w:rsidRPr="00F74D44" w:rsidRDefault="004F04D7" w:rsidP="00F74D44">
      <w:pPr>
        <w:pStyle w:val="Heading3"/>
      </w:pPr>
      <w:bookmarkStart w:id="61" w:name="_Toc466303721"/>
      <w:bookmarkStart w:id="62" w:name="_Toc59015226"/>
      <w:bookmarkStart w:id="63" w:name="_Toc144216428"/>
      <w:r w:rsidRPr="00F74D44">
        <w:t>6.</w:t>
      </w:r>
      <w:r w:rsidR="00A76FFE" w:rsidRPr="00F74D44">
        <w:t>2.2</w:t>
      </w:r>
      <w:r w:rsidR="001A3197" w:rsidRPr="00F74D44">
        <w:tab/>
      </w:r>
      <w:r w:rsidR="00A76FFE" w:rsidRPr="00F74D44">
        <w:t>Progression Issues</w:t>
      </w:r>
      <w:bookmarkEnd w:id="61"/>
      <w:bookmarkEnd w:id="62"/>
      <w:bookmarkEnd w:id="63"/>
    </w:p>
    <w:p w14:paraId="785ABD5F" w14:textId="195A5633" w:rsidR="00A76FFE" w:rsidRPr="00932436" w:rsidRDefault="00A76FFE" w:rsidP="00A76FFE">
      <w:pPr>
        <w:ind w:left="907" w:right="-784" w:firstLine="6"/>
        <w:rPr>
          <w:rFonts w:cs="Arial"/>
          <w:sz w:val="24"/>
          <w:szCs w:val="24"/>
        </w:rPr>
      </w:pPr>
      <w:r w:rsidRPr="00932436">
        <w:rPr>
          <w:rFonts w:cs="Arial"/>
          <w:sz w:val="24"/>
          <w:szCs w:val="24"/>
        </w:rPr>
        <w:t xml:space="preserve">Where students, following reassessment fail to meet the requirements for progression or award within the relevant regulations, Progression &amp; Award Boards should consider where it is feasible, allowing students to progress in line with current </w:t>
      </w:r>
      <w:hyperlink r:id="rId30" w:history="1">
        <w:r w:rsidRPr="00F74D44">
          <w:rPr>
            <w:rStyle w:val="Hyperlink"/>
            <w:rFonts w:cs="Arial"/>
            <w:b/>
            <w:color w:val="0070C0"/>
            <w:sz w:val="24"/>
            <w:szCs w:val="24"/>
            <w:u w:val="none"/>
          </w:rPr>
          <w:t>Assessment Regulations</w:t>
        </w:r>
      </w:hyperlink>
      <w:r w:rsidRPr="00932436">
        <w:rPr>
          <w:rFonts w:cs="Arial"/>
          <w:sz w:val="24"/>
          <w:szCs w:val="24"/>
        </w:rPr>
        <w:t xml:space="preserve">. </w:t>
      </w:r>
    </w:p>
    <w:p w14:paraId="4C1FEFE7" w14:textId="77777777" w:rsidR="00A76FFE" w:rsidRPr="00932436" w:rsidRDefault="00A76FFE" w:rsidP="00A76FFE">
      <w:pPr>
        <w:ind w:left="907"/>
        <w:rPr>
          <w:rFonts w:cs="Arial"/>
          <w:sz w:val="24"/>
          <w:szCs w:val="24"/>
        </w:rPr>
      </w:pPr>
    </w:p>
    <w:p w14:paraId="00435DA5" w14:textId="4D1001F8" w:rsidR="00A76FFE" w:rsidRPr="00932436" w:rsidRDefault="00A76FFE" w:rsidP="00A76FFE">
      <w:pPr>
        <w:ind w:left="907" w:firstLine="3"/>
        <w:rPr>
          <w:rFonts w:cs="Arial"/>
          <w:sz w:val="24"/>
          <w:szCs w:val="24"/>
        </w:rPr>
      </w:pPr>
      <w:r w:rsidRPr="00932436">
        <w:rPr>
          <w:rFonts w:cs="Arial"/>
          <w:sz w:val="24"/>
          <w:szCs w:val="24"/>
        </w:rPr>
        <w:t xml:space="preserve">When considering progression, Progression &amp; Award Boards need to consider any pre-requisite requirements.  Where pre-requisites have not been met for students to </w:t>
      </w:r>
      <w:proofErr w:type="gramStart"/>
      <w:r w:rsidRPr="00932436">
        <w:rPr>
          <w:rFonts w:cs="Arial"/>
          <w:sz w:val="24"/>
          <w:szCs w:val="24"/>
        </w:rPr>
        <w:t>continue on</w:t>
      </w:r>
      <w:proofErr w:type="gramEnd"/>
      <w:r w:rsidRPr="00932436">
        <w:rPr>
          <w:rFonts w:cs="Arial"/>
          <w:sz w:val="24"/>
          <w:szCs w:val="24"/>
        </w:rPr>
        <w:t xml:space="preserve"> a particular course, where available and requirements are met, students should be offered transfer onto an alternative award/pathway.</w:t>
      </w:r>
    </w:p>
    <w:p w14:paraId="336C258F" w14:textId="309FC723" w:rsidR="00A76FFE" w:rsidRDefault="00A76FFE" w:rsidP="00A76FFE">
      <w:pPr>
        <w:tabs>
          <w:tab w:val="left" w:pos="900"/>
        </w:tabs>
        <w:rPr>
          <w:rFonts w:cs="Arial"/>
          <w:sz w:val="24"/>
          <w:szCs w:val="24"/>
        </w:rPr>
      </w:pPr>
    </w:p>
    <w:p w14:paraId="7CA7467A" w14:textId="77777777" w:rsidR="00BC682D" w:rsidRPr="00932436" w:rsidRDefault="00BC682D" w:rsidP="00A76FFE">
      <w:pPr>
        <w:tabs>
          <w:tab w:val="left" w:pos="900"/>
        </w:tabs>
        <w:rPr>
          <w:rFonts w:cs="Arial"/>
          <w:sz w:val="24"/>
          <w:szCs w:val="24"/>
        </w:rPr>
      </w:pPr>
    </w:p>
    <w:p w14:paraId="56E9B5A4" w14:textId="77777777" w:rsidR="00A76FFE" w:rsidRPr="001A3197" w:rsidRDefault="004F04D7" w:rsidP="001A3197">
      <w:pPr>
        <w:pStyle w:val="Heading2"/>
      </w:pPr>
      <w:bookmarkStart w:id="64" w:name="C19NewStudents"/>
      <w:bookmarkStart w:id="65" w:name="_Toc444015380"/>
      <w:bookmarkStart w:id="66" w:name="_Ref444671499"/>
      <w:bookmarkStart w:id="67" w:name="_Toc466303722"/>
      <w:bookmarkStart w:id="68" w:name="_Toc59015227"/>
      <w:bookmarkStart w:id="69" w:name="_Toc144216429"/>
      <w:bookmarkEnd w:id="64"/>
      <w:r w:rsidRPr="001A3197">
        <w:lastRenderedPageBreak/>
        <w:t>6.</w:t>
      </w:r>
      <w:r w:rsidR="00A76FFE" w:rsidRPr="001A3197">
        <w:t>3</w:t>
      </w:r>
      <w:r w:rsidR="00A76FFE" w:rsidRPr="001A3197">
        <w:tab/>
        <w:t>Guidance for New Students</w:t>
      </w:r>
      <w:bookmarkEnd w:id="65"/>
      <w:bookmarkEnd w:id="66"/>
      <w:bookmarkEnd w:id="67"/>
      <w:bookmarkEnd w:id="68"/>
      <w:bookmarkEnd w:id="69"/>
    </w:p>
    <w:p w14:paraId="5EEA42DF" w14:textId="77777777" w:rsidR="00A76FFE" w:rsidRPr="00932436" w:rsidRDefault="00A76FFE" w:rsidP="00A76FFE">
      <w:pPr>
        <w:rPr>
          <w:rFonts w:cs="Arial"/>
          <w:sz w:val="24"/>
          <w:szCs w:val="24"/>
        </w:rPr>
      </w:pPr>
    </w:p>
    <w:p w14:paraId="5C144D3C" w14:textId="77777777" w:rsidR="00A76FFE" w:rsidRPr="001A3197" w:rsidRDefault="004F04D7" w:rsidP="001A3197">
      <w:pPr>
        <w:pStyle w:val="Heading3"/>
      </w:pPr>
      <w:bookmarkStart w:id="70" w:name="_Toc466303723"/>
      <w:bookmarkStart w:id="71" w:name="_Toc59015228"/>
      <w:bookmarkStart w:id="72" w:name="_Toc144216430"/>
      <w:r w:rsidRPr="001A3197">
        <w:t>6.</w:t>
      </w:r>
      <w:r w:rsidR="00A76FFE" w:rsidRPr="001A3197">
        <w:t>3.1</w:t>
      </w:r>
      <w:r w:rsidR="001A3197">
        <w:tab/>
      </w:r>
      <w:r w:rsidR="00A76FFE" w:rsidRPr="001A3197">
        <w:t>Informing Students</w:t>
      </w:r>
      <w:bookmarkEnd w:id="70"/>
      <w:bookmarkEnd w:id="71"/>
      <w:bookmarkEnd w:id="72"/>
    </w:p>
    <w:p w14:paraId="11E3EA0A" w14:textId="39A996AE" w:rsidR="00A76FFE" w:rsidRPr="00932436" w:rsidRDefault="00A76FFE" w:rsidP="00A76FFE">
      <w:pPr>
        <w:ind w:left="907"/>
        <w:rPr>
          <w:rFonts w:cs="Arial"/>
          <w:sz w:val="24"/>
          <w:szCs w:val="24"/>
        </w:rPr>
      </w:pPr>
      <w:r w:rsidRPr="00932436">
        <w:rPr>
          <w:rFonts w:cs="Arial"/>
          <w:sz w:val="24"/>
          <w:szCs w:val="24"/>
        </w:rPr>
        <w:t>For new students enrolling on a course where it is known that the course will cease to be offered by a given date, applicants should be informed prior to enrolment that failure to meet the requirements for progression would result in withdrawal from the course with an appropriate intermediate award being made.</w:t>
      </w:r>
    </w:p>
    <w:p w14:paraId="6F96430B" w14:textId="77777777" w:rsidR="00A76FFE" w:rsidRPr="00932436" w:rsidRDefault="00A76FFE" w:rsidP="00A76FFE">
      <w:pPr>
        <w:tabs>
          <w:tab w:val="left" w:pos="720"/>
          <w:tab w:val="left" w:pos="900"/>
        </w:tabs>
        <w:ind w:left="907" w:hanging="720"/>
        <w:rPr>
          <w:rFonts w:cs="Arial"/>
          <w:sz w:val="24"/>
          <w:szCs w:val="24"/>
        </w:rPr>
      </w:pPr>
    </w:p>
    <w:p w14:paraId="7296ECC9" w14:textId="3FC9EDD8" w:rsidR="00A76FFE" w:rsidRPr="00932436" w:rsidRDefault="00A76FFE" w:rsidP="00A76FFE">
      <w:pPr>
        <w:ind w:left="907"/>
        <w:rPr>
          <w:rFonts w:cs="Arial"/>
          <w:sz w:val="24"/>
          <w:szCs w:val="24"/>
        </w:rPr>
      </w:pPr>
      <w:r w:rsidRPr="00932436">
        <w:rPr>
          <w:rFonts w:cs="Arial"/>
          <w:sz w:val="24"/>
          <w:szCs w:val="24"/>
        </w:rPr>
        <w:t>Students would be expected to meet the requirements for progression following reassessment (assuming compensation and stage credits have been applied where applicable).  Progression &amp; Award Boards could consider restudy opportunities if it is appropriate and feasible.  Otherwise, students should be withdrawn from the course and an appropriate intermediate award will be made.</w:t>
      </w:r>
    </w:p>
    <w:p w14:paraId="2306DB86" w14:textId="77777777" w:rsidR="001F4EB8" w:rsidRPr="006E1D34" w:rsidRDefault="001F4EB8" w:rsidP="00F11FEC">
      <w:pPr>
        <w:rPr>
          <w:rFonts w:cs="Arial"/>
          <w:sz w:val="24"/>
          <w:szCs w:val="24"/>
        </w:rPr>
      </w:pPr>
    </w:p>
    <w:p w14:paraId="59206AEF" w14:textId="77777777" w:rsidR="009B3A3B" w:rsidRPr="00017673" w:rsidRDefault="009B3A3B" w:rsidP="00017673">
      <w:pPr>
        <w:pStyle w:val="Heading2"/>
      </w:pPr>
      <w:bookmarkStart w:id="73" w:name="_Toc524689904"/>
      <w:bookmarkStart w:id="74" w:name="_Toc144216431"/>
      <w:r w:rsidRPr="00017673">
        <w:t>6.</w:t>
      </w:r>
      <w:r w:rsidR="001A3197">
        <w:t>4</w:t>
      </w:r>
      <w:r w:rsidRPr="00017673">
        <w:t xml:space="preserve"> </w:t>
      </w:r>
      <w:r w:rsidRPr="00017673">
        <w:tab/>
        <w:t>Suspending or Closing Multiple Awards</w:t>
      </w:r>
      <w:bookmarkEnd w:id="73"/>
      <w:bookmarkEnd w:id="74"/>
    </w:p>
    <w:p w14:paraId="4BB34910" w14:textId="77777777" w:rsidR="009B3A3B" w:rsidRPr="006E1D34" w:rsidRDefault="009B3A3B" w:rsidP="009B3A3B">
      <w:pPr>
        <w:rPr>
          <w:rFonts w:cs="Arial"/>
        </w:rPr>
      </w:pPr>
    </w:p>
    <w:p w14:paraId="3806B66A" w14:textId="77777777" w:rsidR="009B3A3B" w:rsidRPr="006E1D34" w:rsidRDefault="009B3A3B" w:rsidP="009B3A3B">
      <w:pPr>
        <w:ind w:left="900"/>
        <w:rPr>
          <w:rFonts w:cs="Arial"/>
          <w:sz w:val="24"/>
          <w:szCs w:val="24"/>
        </w:rPr>
      </w:pPr>
      <w:r w:rsidRPr="006E1D34">
        <w:rPr>
          <w:rFonts w:cs="Arial"/>
          <w:sz w:val="24"/>
          <w:szCs w:val="24"/>
        </w:rPr>
        <w:t xml:space="preserve">Further information on suspending or closing multiple awards on one form is available from </w:t>
      </w:r>
      <w:r w:rsidRPr="006E1D34">
        <w:rPr>
          <w:rFonts w:cs="Arial"/>
          <w:b/>
          <w:sz w:val="24"/>
          <w:szCs w:val="24"/>
        </w:rPr>
        <w:t>Standard Administrative Procedures: Guide to Portfolio Development</w:t>
      </w:r>
      <w:r w:rsidRPr="006E1D34">
        <w:rPr>
          <w:rFonts w:cs="Arial"/>
          <w:sz w:val="24"/>
          <w:szCs w:val="24"/>
        </w:rPr>
        <w:t>.</w:t>
      </w:r>
    </w:p>
    <w:p w14:paraId="7490E4E9" w14:textId="77777777" w:rsidR="009B3A3B" w:rsidRPr="006E1D34" w:rsidRDefault="009B3A3B" w:rsidP="009B3A3B">
      <w:pPr>
        <w:ind w:left="900"/>
        <w:rPr>
          <w:rFonts w:cs="Arial"/>
          <w:sz w:val="24"/>
          <w:szCs w:val="24"/>
        </w:rPr>
      </w:pPr>
    </w:p>
    <w:p w14:paraId="75AAA7C4" w14:textId="77777777" w:rsidR="009B3A3B" w:rsidRPr="00017673" w:rsidRDefault="009B3A3B" w:rsidP="00017673">
      <w:pPr>
        <w:pStyle w:val="Heading2"/>
      </w:pPr>
      <w:bookmarkStart w:id="75" w:name="_Toc524689905"/>
      <w:bookmarkStart w:id="76" w:name="_Toc144216432"/>
      <w:r w:rsidRPr="00017673">
        <w:t>6.</w:t>
      </w:r>
      <w:r w:rsidR="001A3197">
        <w:t>5</w:t>
      </w:r>
      <w:r w:rsidRPr="00017673">
        <w:t xml:space="preserve"> </w:t>
      </w:r>
      <w:r w:rsidRPr="00017673">
        <w:tab/>
      </w:r>
      <w:bookmarkStart w:id="77" w:name="_Hlk137462259"/>
      <w:r w:rsidRPr="00017673">
        <w:t>‘Shelf-life’ of Approved Titles</w:t>
      </w:r>
      <w:bookmarkEnd w:id="75"/>
      <w:bookmarkEnd w:id="76"/>
    </w:p>
    <w:p w14:paraId="2EF3046A" w14:textId="77777777" w:rsidR="009B3A3B" w:rsidRDefault="009B3A3B" w:rsidP="009B3A3B">
      <w:pPr>
        <w:rPr>
          <w:rFonts w:cs="Arial"/>
        </w:rPr>
      </w:pPr>
    </w:p>
    <w:p w14:paraId="3BFD13E0" w14:textId="36517625" w:rsidR="00ED62EA" w:rsidRPr="006E1D34" w:rsidRDefault="00ED62EA" w:rsidP="00ED62EA">
      <w:pPr>
        <w:ind w:left="900"/>
        <w:rPr>
          <w:rFonts w:cs="Arial"/>
          <w:sz w:val="24"/>
          <w:szCs w:val="24"/>
        </w:rPr>
      </w:pPr>
      <w:r w:rsidRPr="0CFA5A87">
        <w:rPr>
          <w:rFonts w:cs="Arial"/>
          <w:sz w:val="24"/>
          <w:szCs w:val="24"/>
        </w:rPr>
        <w:t xml:space="preserve">In addition to any rationale that the School/Collaborative Partner may have for proposing a standard award closure, the School/Collaborative Partner must submit an Award Closure form for any award that within the </w:t>
      </w:r>
      <w:r w:rsidRPr="003E461A">
        <w:rPr>
          <w:rFonts w:cs="Arial"/>
          <w:b/>
          <w:bCs/>
          <w:sz w:val="24"/>
          <w:szCs w:val="24"/>
          <w:u w:val="single"/>
        </w:rPr>
        <w:t>t</w:t>
      </w:r>
      <w:r w:rsidR="4F91109A" w:rsidRPr="003E461A">
        <w:rPr>
          <w:rFonts w:cs="Arial"/>
          <w:b/>
          <w:bCs/>
          <w:sz w:val="24"/>
          <w:szCs w:val="24"/>
          <w:u w:val="single"/>
        </w:rPr>
        <w:t>wo</w:t>
      </w:r>
      <w:r w:rsidRPr="003E461A">
        <w:rPr>
          <w:rFonts w:cs="Arial"/>
          <w:b/>
          <w:bCs/>
          <w:sz w:val="24"/>
          <w:szCs w:val="24"/>
          <w:u w:val="single"/>
        </w:rPr>
        <w:t xml:space="preserve"> years</w:t>
      </w:r>
      <w:r w:rsidRPr="003E461A">
        <w:rPr>
          <w:rFonts w:cs="Arial"/>
          <w:sz w:val="24"/>
          <w:szCs w:val="24"/>
        </w:rPr>
        <w:t xml:space="preserve"> since initial title approval has not:</w:t>
      </w:r>
      <w:r w:rsidRPr="0CFA5A87">
        <w:rPr>
          <w:rFonts w:cs="Arial"/>
          <w:sz w:val="24"/>
          <w:szCs w:val="24"/>
        </w:rPr>
        <w:t xml:space="preserve"> </w:t>
      </w:r>
    </w:p>
    <w:p w14:paraId="76F04925" w14:textId="77777777" w:rsidR="00ED62EA" w:rsidRPr="006E1D34" w:rsidRDefault="00ED62EA" w:rsidP="00ED62EA">
      <w:pPr>
        <w:ind w:left="567" w:hanging="540"/>
        <w:rPr>
          <w:rFonts w:cs="Arial"/>
          <w:sz w:val="24"/>
          <w:szCs w:val="18"/>
        </w:rPr>
      </w:pPr>
    </w:p>
    <w:p w14:paraId="7B33094C" w14:textId="77777777" w:rsidR="00ED62EA" w:rsidRPr="006E1D34" w:rsidRDefault="00ED62EA" w:rsidP="00ED62EA">
      <w:pPr>
        <w:numPr>
          <w:ilvl w:val="4"/>
          <w:numId w:val="21"/>
        </w:numPr>
        <w:ind w:left="1260" w:hanging="360"/>
        <w:rPr>
          <w:rFonts w:cs="Arial"/>
          <w:sz w:val="24"/>
          <w:szCs w:val="24"/>
        </w:rPr>
      </w:pPr>
      <w:r w:rsidRPr="006E1D34">
        <w:rPr>
          <w:rFonts w:cs="Arial"/>
          <w:sz w:val="24"/>
          <w:szCs w:val="24"/>
        </w:rPr>
        <w:t>Recruited students</w:t>
      </w:r>
      <w:r>
        <w:rPr>
          <w:rFonts w:cs="Arial"/>
          <w:sz w:val="24"/>
          <w:szCs w:val="24"/>
        </w:rPr>
        <w:t>, or</w:t>
      </w:r>
    </w:p>
    <w:p w14:paraId="6FF8A85C" w14:textId="77777777" w:rsidR="00ED62EA" w:rsidRPr="006E1D34" w:rsidRDefault="00ED62EA" w:rsidP="00ED62EA">
      <w:pPr>
        <w:numPr>
          <w:ilvl w:val="4"/>
          <w:numId w:val="21"/>
        </w:numPr>
        <w:ind w:left="1260" w:hanging="360"/>
        <w:rPr>
          <w:rFonts w:cs="Arial"/>
          <w:sz w:val="24"/>
          <w:szCs w:val="24"/>
        </w:rPr>
      </w:pPr>
      <w:r w:rsidRPr="006E1D34">
        <w:rPr>
          <w:rFonts w:cs="Arial"/>
          <w:sz w:val="24"/>
          <w:szCs w:val="24"/>
        </w:rPr>
        <w:t>Been taken forward to an Approval Event, or</w:t>
      </w:r>
    </w:p>
    <w:p w14:paraId="315FC616" w14:textId="77777777" w:rsidR="00ED62EA" w:rsidRPr="006E1D34" w:rsidRDefault="00ED62EA" w:rsidP="00ED62EA">
      <w:pPr>
        <w:numPr>
          <w:ilvl w:val="4"/>
          <w:numId w:val="21"/>
        </w:numPr>
        <w:ind w:left="1260" w:hanging="360"/>
        <w:rPr>
          <w:rFonts w:cs="Arial"/>
          <w:sz w:val="24"/>
          <w:szCs w:val="24"/>
        </w:rPr>
      </w:pPr>
      <w:r w:rsidRPr="006E1D34">
        <w:rPr>
          <w:rFonts w:cs="Arial"/>
          <w:sz w:val="24"/>
          <w:szCs w:val="24"/>
        </w:rPr>
        <w:t xml:space="preserve">Had a successful Approval Event and signing-off by </w:t>
      </w:r>
      <w:r>
        <w:rPr>
          <w:rFonts w:cs="Arial"/>
          <w:sz w:val="24"/>
          <w:szCs w:val="24"/>
        </w:rPr>
        <w:t>the Academic Registrar (or nominee)</w:t>
      </w:r>
      <w:r w:rsidRPr="006E1D34">
        <w:rPr>
          <w:rFonts w:cs="Arial"/>
          <w:sz w:val="24"/>
          <w:szCs w:val="24"/>
        </w:rPr>
        <w:t>.</w:t>
      </w:r>
    </w:p>
    <w:p w14:paraId="423F0CCA" w14:textId="77777777" w:rsidR="00ED62EA" w:rsidRPr="006E1D34" w:rsidRDefault="00ED62EA" w:rsidP="009B3A3B">
      <w:pPr>
        <w:rPr>
          <w:rFonts w:cs="Arial"/>
        </w:rPr>
      </w:pPr>
    </w:p>
    <w:p w14:paraId="07DA7036" w14:textId="6E2E36FD" w:rsidR="009B3A3B" w:rsidRPr="006E1D34" w:rsidRDefault="009B3A3B" w:rsidP="009B3A3B">
      <w:pPr>
        <w:ind w:left="900"/>
        <w:rPr>
          <w:rFonts w:cs="Arial"/>
          <w:sz w:val="24"/>
          <w:szCs w:val="24"/>
        </w:rPr>
      </w:pPr>
      <w:r w:rsidRPr="0CFA5A87">
        <w:rPr>
          <w:rFonts w:cs="Arial"/>
          <w:sz w:val="24"/>
          <w:szCs w:val="24"/>
        </w:rPr>
        <w:t>It is acknowledged that for some approved titles</w:t>
      </w:r>
      <w:r w:rsidR="00D1719F" w:rsidRPr="0CFA5A87">
        <w:rPr>
          <w:rFonts w:cs="Arial"/>
          <w:sz w:val="24"/>
          <w:szCs w:val="24"/>
        </w:rPr>
        <w:t>,</w:t>
      </w:r>
      <w:r w:rsidRPr="0CFA5A87">
        <w:rPr>
          <w:rFonts w:cs="Arial"/>
          <w:sz w:val="24"/>
          <w:szCs w:val="24"/>
        </w:rPr>
        <w:t xml:space="preserve"> the ‘shelf-life’/development period for the award title may need to be extended.  For any award falling into this category, the proposing School is requested to seek an extension to the standard </w:t>
      </w:r>
      <w:proofErr w:type="gramStart"/>
      <w:r w:rsidRPr="003E461A">
        <w:rPr>
          <w:rFonts w:cs="Arial"/>
          <w:b/>
          <w:bCs/>
          <w:sz w:val="24"/>
          <w:szCs w:val="24"/>
          <w:u w:val="single"/>
        </w:rPr>
        <w:t>t</w:t>
      </w:r>
      <w:r w:rsidR="60BCC04E" w:rsidRPr="003E461A">
        <w:rPr>
          <w:rFonts w:cs="Arial"/>
          <w:b/>
          <w:bCs/>
          <w:sz w:val="24"/>
          <w:szCs w:val="24"/>
          <w:u w:val="single"/>
        </w:rPr>
        <w:t>wo</w:t>
      </w:r>
      <w:r w:rsidRPr="003E461A">
        <w:rPr>
          <w:rFonts w:cs="Arial"/>
          <w:b/>
          <w:bCs/>
          <w:sz w:val="24"/>
          <w:szCs w:val="24"/>
          <w:u w:val="single"/>
        </w:rPr>
        <w:t xml:space="preserve"> year</w:t>
      </w:r>
      <w:proofErr w:type="gramEnd"/>
      <w:r w:rsidRPr="0CFA5A87">
        <w:rPr>
          <w:rFonts w:cs="Arial"/>
          <w:sz w:val="24"/>
          <w:szCs w:val="24"/>
        </w:rPr>
        <w:t xml:space="preserve"> title approval period via an email to </w:t>
      </w:r>
      <w:hyperlink r:id="rId31">
        <w:r w:rsidRPr="0CFA5A87">
          <w:rPr>
            <w:rStyle w:val="Hyperlink"/>
            <w:rFonts w:cs="Arial"/>
            <w:b/>
            <w:bCs/>
            <w:color w:val="0070C0"/>
            <w:sz w:val="24"/>
            <w:szCs w:val="24"/>
            <w:u w:val="none"/>
          </w:rPr>
          <w:t>QAV@tees.ac.uk</w:t>
        </w:r>
      </w:hyperlink>
      <w:r w:rsidR="00D1719F" w:rsidRPr="0CFA5A87">
        <w:rPr>
          <w:rStyle w:val="Hyperlink"/>
          <w:rFonts w:cs="Arial"/>
          <w:b/>
          <w:bCs/>
          <w:color w:val="0070C0"/>
          <w:sz w:val="24"/>
          <w:szCs w:val="24"/>
          <w:u w:val="none"/>
        </w:rPr>
        <w:t>,</w:t>
      </w:r>
      <w:r w:rsidRPr="0CFA5A87">
        <w:rPr>
          <w:rFonts w:cs="Arial"/>
          <w:sz w:val="24"/>
          <w:szCs w:val="24"/>
        </w:rPr>
        <w:t xml:space="preserve"> which should state:</w:t>
      </w:r>
    </w:p>
    <w:p w14:paraId="620F7E63" w14:textId="77777777" w:rsidR="009B3A3B" w:rsidRPr="006E1D34" w:rsidRDefault="009B3A3B" w:rsidP="009B3A3B">
      <w:pPr>
        <w:ind w:left="567" w:hanging="540"/>
        <w:rPr>
          <w:rFonts w:cs="Arial"/>
          <w:sz w:val="24"/>
          <w:szCs w:val="18"/>
        </w:rPr>
      </w:pPr>
    </w:p>
    <w:p w14:paraId="077093B4" w14:textId="77777777" w:rsidR="009B3A3B" w:rsidRPr="006E1D34" w:rsidRDefault="009B3A3B" w:rsidP="009B3A3B">
      <w:pPr>
        <w:pStyle w:val="ListParagraph"/>
        <w:numPr>
          <w:ilvl w:val="0"/>
          <w:numId w:val="22"/>
        </w:numPr>
        <w:rPr>
          <w:rFonts w:cs="Arial"/>
          <w:sz w:val="24"/>
          <w:szCs w:val="24"/>
        </w:rPr>
      </w:pPr>
      <w:r w:rsidRPr="006E1D34">
        <w:rPr>
          <w:rFonts w:cs="Arial"/>
          <w:sz w:val="24"/>
          <w:szCs w:val="24"/>
        </w:rPr>
        <w:t>The period of extension sought.</w:t>
      </w:r>
    </w:p>
    <w:p w14:paraId="04DF1DE9" w14:textId="77777777" w:rsidR="009B3A3B" w:rsidRPr="006E1D34" w:rsidRDefault="009B3A3B" w:rsidP="009B3A3B">
      <w:pPr>
        <w:pStyle w:val="ListParagraph"/>
        <w:numPr>
          <w:ilvl w:val="0"/>
          <w:numId w:val="22"/>
        </w:numPr>
        <w:rPr>
          <w:rFonts w:cs="Arial"/>
          <w:sz w:val="24"/>
          <w:szCs w:val="24"/>
        </w:rPr>
      </w:pPr>
      <w:r w:rsidRPr="006E1D34">
        <w:rPr>
          <w:rFonts w:cs="Arial"/>
          <w:sz w:val="24"/>
          <w:szCs w:val="24"/>
        </w:rPr>
        <w:t>The rationale for the extension.</w:t>
      </w:r>
    </w:p>
    <w:p w14:paraId="7E8B2BFD" w14:textId="250B276B" w:rsidR="009B3A3B" w:rsidRPr="006E1D34" w:rsidRDefault="009B3A3B" w:rsidP="009B3A3B">
      <w:pPr>
        <w:pStyle w:val="ListParagraph"/>
        <w:numPr>
          <w:ilvl w:val="0"/>
          <w:numId w:val="22"/>
        </w:numPr>
        <w:rPr>
          <w:rFonts w:cs="Arial"/>
          <w:sz w:val="24"/>
          <w:szCs w:val="24"/>
        </w:rPr>
      </w:pPr>
      <w:r w:rsidRPr="006E1D34">
        <w:rPr>
          <w:rFonts w:cs="Arial"/>
          <w:sz w:val="24"/>
          <w:szCs w:val="24"/>
        </w:rPr>
        <w:t xml:space="preserve">Confirmation that the award remains current and contemporary, and that there are no changes to the originally approved proposal form (if there are changes, this would necessitate </w:t>
      </w:r>
      <w:r w:rsidR="00085ABB">
        <w:rPr>
          <w:rFonts w:cs="Arial"/>
          <w:sz w:val="24"/>
          <w:szCs w:val="24"/>
        </w:rPr>
        <w:t>an update</w:t>
      </w:r>
      <w:r w:rsidRPr="006E1D34">
        <w:rPr>
          <w:rFonts w:cs="Arial"/>
          <w:sz w:val="24"/>
          <w:szCs w:val="24"/>
        </w:rPr>
        <w:t xml:space="preserve"> of </w:t>
      </w:r>
      <w:r w:rsidR="00085ABB">
        <w:rPr>
          <w:rFonts w:cs="Arial"/>
          <w:sz w:val="24"/>
          <w:szCs w:val="24"/>
        </w:rPr>
        <w:t>the</w:t>
      </w:r>
      <w:r w:rsidRPr="006E1D34">
        <w:rPr>
          <w:rFonts w:cs="Arial"/>
          <w:sz w:val="24"/>
          <w:szCs w:val="24"/>
        </w:rPr>
        <w:t xml:space="preserve"> proposal form).</w:t>
      </w:r>
    </w:p>
    <w:p w14:paraId="3C237987" w14:textId="77777777" w:rsidR="009B3A3B" w:rsidRPr="006E1D34" w:rsidRDefault="009B3A3B" w:rsidP="009B3A3B">
      <w:pPr>
        <w:tabs>
          <w:tab w:val="left" w:pos="540"/>
        </w:tabs>
        <w:ind w:left="900" w:hanging="540"/>
        <w:rPr>
          <w:rFonts w:cs="Arial"/>
          <w:sz w:val="24"/>
          <w:szCs w:val="18"/>
        </w:rPr>
      </w:pPr>
    </w:p>
    <w:p w14:paraId="37FA0A2F" w14:textId="3847C270" w:rsidR="009B3A3B" w:rsidRDefault="009B3A3B" w:rsidP="009B3A3B">
      <w:pPr>
        <w:ind w:left="900" w:hanging="540"/>
        <w:rPr>
          <w:rFonts w:cs="Arial"/>
          <w:sz w:val="24"/>
          <w:szCs w:val="24"/>
        </w:rPr>
      </w:pPr>
      <w:r w:rsidRPr="006E1D34">
        <w:rPr>
          <w:rFonts w:cs="Arial"/>
          <w:sz w:val="24"/>
          <w:szCs w:val="24"/>
        </w:rPr>
        <w:tab/>
        <w:t>This process must be completed prior to an Approval Event.</w:t>
      </w:r>
    </w:p>
    <w:p w14:paraId="33FB0FF1" w14:textId="0D6E99B5" w:rsidR="00BC682D" w:rsidRDefault="00BC682D" w:rsidP="009B3A3B">
      <w:pPr>
        <w:ind w:left="900" w:hanging="540"/>
        <w:rPr>
          <w:rFonts w:cs="Arial"/>
          <w:sz w:val="24"/>
          <w:szCs w:val="24"/>
        </w:rPr>
      </w:pPr>
    </w:p>
    <w:p w14:paraId="670B677A" w14:textId="77777777" w:rsidR="00BC682D" w:rsidRDefault="00BC682D" w:rsidP="009B3A3B">
      <w:pPr>
        <w:ind w:left="900" w:hanging="540"/>
        <w:rPr>
          <w:rFonts w:cs="Arial"/>
          <w:sz w:val="24"/>
          <w:szCs w:val="24"/>
        </w:rPr>
      </w:pPr>
    </w:p>
    <w:p w14:paraId="0E657442" w14:textId="77777777" w:rsidR="009B3A3B" w:rsidRPr="00017673" w:rsidRDefault="009B3A3B" w:rsidP="00017673">
      <w:pPr>
        <w:pStyle w:val="Heading2"/>
      </w:pPr>
      <w:bookmarkStart w:id="78" w:name="_Toc524689906"/>
      <w:bookmarkStart w:id="79" w:name="_Toc144216433"/>
      <w:bookmarkEnd w:id="77"/>
      <w:r w:rsidRPr="00017673">
        <w:lastRenderedPageBreak/>
        <w:t>6.</w:t>
      </w:r>
      <w:r w:rsidR="001A3197">
        <w:t>6</w:t>
      </w:r>
      <w:r w:rsidRPr="00017673">
        <w:tab/>
        <w:t>Suspension/Closure of University Certificate Short Awards</w:t>
      </w:r>
      <w:bookmarkEnd w:id="78"/>
      <w:bookmarkEnd w:id="79"/>
    </w:p>
    <w:p w14:paraId="6529D0E1" w14:textId="77777777" w:rsidR="009B3A3B" w:rsidRPr="006E1D34" w:rsidRDefault="009B3A3B" w:rsidP="009B3A3B">
      <w:pPr>
        <w:rPr>
          <w:rFonts w:cs="Arial"/>
          <w:sz w:val="24"/>
        </w:rPr>
      </w:pPr>
    </w:p>
    <w:p w14:paraId="103F3DD4" w14:textId="77777777" w:rsidR="009B3A3B" w:rsidRPr="006E1D34" w:rsidRDefault="009B3A3B" w:rsidP="009B3A3B">
      <w:pPr>
        <w:ind w:left="900"/>
        <w:rPr>
          <w:rFonts w:cs="Arial"/>
          <w:sz w:val="24"/>
          <w:szCs w:val="24"/>
        </w:rPr>
      </w:pPr>
      <w:r w:rsidRPr="006E1D34">
        <w:rPr>
          <w:rFonts w:cs="Arial"/>
          <w:sz w:val="24"/>
          <w:szCs w:val="24"/>
        </w:rPr>
        <w:t xml:space="preserve">There is a streamlined process via email for suspension/closure of a standard Teesside University delivered UC short awards (60 credits or less).  Full details of this process can be found in the </w:t>
      </w:r>
      <w:r w:rsidRPr="006E1D34">
        <w:rPr>
          <w:rFonts w:cs="Arial"/>
          <w:b/>
          <w:sz w:val="24"/>
          <w:szCs w:val="24"/>
        </w:rPr>
        <w:t>Standard Administrative Procedures: Guide to Portfolio Development</w:t>
      </w:r>
      <w:r w:rsidRPr="006E1D34">
        <w:rPr>
          <w:rFonts w:cs="Arial"/>
          <w:sz w:val="24"/>
          <w:szCs w:val="24"/>
        </w:rPr>
        <w:t>.</w:t>
      </w:r>
    </w:p>
    <w:p w14:paraId="6533ABAE" w14:textId="77777777" w:rsidR="009B3A3B" w:rsidRPr="006E1D34" w:rsidRDefault="009B3A3B" w:rsidP="009B3A3B">
      <w:pPr>
        <w:tabs>
          <w:tab w:val="left" w:pos="540"/>
        </w:tabs>
        <w:rPr>
          <w:rFonts w:cs="Arial"/>
          <w:sz w:val="24"/>
          <w:szCs w:val="24"/>
        </w:rPr>
      </w:pPr>
    </w:p>
    <w:p w14:paraId="0A4E1EDC" w14:textId="77777777" w:rsidR="009B3A3B" w:rsidRPr="00017673" w:rsidRDefault="009B3A3B" w:rsidP="00017673">
      <w:pPr>
        <w:pStyle w:val="Heading2"/>
      </w:pPr>
      <w:bookmarkStart w:id="80" w:name="_Toc524689907"/>
      <w:bookmarkStart w:id="81" w:name="_Toc144216434"/>
      <w:r w:rsidRPr="00017673">
        <w:t>6.</w:t>
      </w:r>
      <w:r w:rsidR="001A3197">
        <w:t>7</w:t>
      </w:r>
      <w:r w:rsidRPr="00017673">
        <w:tab/>
        <w:t>Closure of Partnerships (including Approved Award Titles)</w:t>
      </w:r>
      <w:bookmarkEnd w:id="80"/>
      <w:bookmarkEnd w:id="81"/>
    </w:p>
    <w:p w14:paraId="72029FEE" w14:textId="77777777" w:rsidR="009B3A3B" w:rsidRPr="006E1D34" w:rsidRDefault="009B3A3B" w:rsidP="009B3A3B">
      <w:pPr>
        <w:rPr>
          <w:rFonts w:cs="Arial"/>
        </w:rPr>
      </w:pPr>
    </w:p>
    <w:p w14:paraId="69BE6EA3" w14:textId="77777777" w:rsidR="009B3A3B" w:rsidRPr="006E1D34" w:rsidRDefault="009B3A3B" w:rsidP="009B3A3B">
      <w:pPr>
        <w:ind w:left="900"/>
        <w:rPr>
          <w:rFonts w:cs="Arial"/>
          <w:sz w:val="24"/>
          <w:szCs w:val="24"/>
        </w:rPr>
      </w:pPr>
      <w:r w:rsidRPr="006E1D34">
        <w:rPr>
          <w:rFonts w:cs="Arial"/>
          <w:sz w:val="24"/>
          <w:szCs w:val="24"/>
        </w:rPr>
        <w:t xml:space="preserve">In some circumstances, the University may wish to terminate a relationship with a Collaborative Partner.  </w:t>
      </w:r>
    </w:p>
    <w:p w14:paraId="49A742C0" w14:textId="77777777" w:rsidR="009B3A3B" w:rsidRPr="006E1D34" w:rsidRDefault="009B3A3B" w:rsidP="009B3A3B">
      <w:pPr>
        <w:ind w:left="900"/>
        <w:rPr>
          <w:rFonts w:cs="Arial"/>
          <w:sz w:val="24"/>
          <w:szCs w:val="24"/>
        </w:rPr>
      </w:pPr>
    </w:p>
    <w:p w14:paraId="30B889EE" w14:textId="618A58F8" w:rsidR="009B3A3B" w:rsidRPr="006E1D34" w:rsidRDefault="009B3A3B" w:rsidP="009B3A3B">
      <w:pPr>
        <w:ind w:left="900"/>
        <w:rPr>
          <w:rFonts w:cs="Arial"/>
          <w:sz w:val="24"/>
          <w:szCs w:val="24"/>
        </w:rPr>
      </w:pPr>
      <w:r w:rsidRPr="006E1D34">
        <w:rPr>
          <w:rFonts w:cs="Arial"/>
          <w:sz w:val="24"/>
          <w:szCs w:val="24"/>
        </w:rPr>
        <w:t>The Academic Registrar</w:t>
      </w:r>
      <w:r w:rsidR="003E461A">
        <w:rPr>
          <w:rFonts w:cs="Arial"/>
          <w:sz w:val="24"/>
          <w:szCs w:val="24"/>
        </w:rPr>
        <w:t xml:space="preserve"> (or nominee)</w:t>
      </w:r>
      <w:r w:rsidRPr="006E1D34">
        <w:rPr>
          <w:rFonts w:cs="Arial"/>
          <w:sz w:val="24"/>
          <w:szCs w:val="24"/>
        </w:rPr>
        <w:t>, Director of International Development</w:t>
      </w:r>
      <w:r w:rsidR="00747E72">
        <w:rPr>
          <w:rFonts w:cs="Arial"/>
          <w:sz w:val="24"/>
          <w:szCs w:val="24"/>
        </w:rPr>
        <w:t>,</w:t>
      </w:r>
      <w:r w:rsidRPr="006E1D34">
        <w:rPr>
          <w:rFonts w:cs="Arial"/>
          <w:sz w:val="24"/>
          <w:szCs w:val="24"/>
        </w:rPr>
        <w:t xml:space="preserve"> or Head of Business Innovation Team (as appropriate)</w:t>
      </w:r>
      <w:r w:rsidR="00747E72">
        <w:rPr>
          <w:rFonts w:cs="Arial"/>
          <w:sz w:val="24"/>
          <w:szCs w:val="24"/>
        </w:rPr>
        <w:t>,</w:t>
      </w:r>
      <w:r w:rsidRPr="006E1D34">
        <w:rPr>
          <w:rFonts w:cs="Arial"/>
          <w:sz w:val="24"/>
          <w:szCs w:val="24"/>
        </w:rPr>
        <w:t xml:space="preserve"> in liaison with the Schools linked to the Partner is required to complete</w:t>
      </w:r>
      <w:r w:rsidR="00020421">
        <w:rPr>
          <w:rFonts w:cs="Arial"/>
          <w:sz w:val="24"/>
          <w:szCs w:val="24"/>
        </w:rPr>
        <w:t xml:space="preserve"> a</w:t>
      </w:r>
      <w:r w:rsidRPr="006E1D34">
        <w:rPr>
          <w:rFonts w:cs="Arial"/>
          <w:sz w:val="24"/>
          <w:szCs w:val="24"/>
        </w:rPr>
        <w:t xml:space="preserve"> </w:t>
      </w:r>
      <w:r w:rsidRPr="006E1D34">
        <w:rPr>
          <w:rFonts w:cs="Arial"/>
          <w:b/>
          <w:sz w:val="24"/>
          <w:szCs w:val="24"/>
        </w:rPr>
        <w:t>PD6 form</w:t>
      </w:r>
      <w:r w:rsidRPr="006E1D34">
        <w:rPr>
          <w:rFonts w:cs="Arial"/>
          <w:sz w:val="24"/>
          <w:szCs w:val="24"/>
        </w:rPr>
        <w:t>.</w:t>
      </w:r>
    </w:p>
    <w:p w14:paraId="3290428F" w14:textId="77777777" w:rsidR="009B3A3B" w:rsidRPr="006E1D34" w:rsidRDefault="009B3A3B" w:rsidP="009B3A3B">
      <w:pPr>
        <w:tabs>
          <w:tab w:val="left" w:pos="540"/>
        </w:tabs>
        <w:rPr>
          <w:rFonts w:cs="Arial"/>
          <w:sz w:val="24"/>
          <w:szCs w:val="18"/>
        </w:rPr>
      </w:pPr>
    </w:p>
    <w:p w14:paraId="63562C48" w14:textId="2FD1D67B" w:rsidR="009B3A3B" w:rsidRPr="006E1D34" w:rsidRDefault="009B3A3B" w:rsidP="009B3A3B">
      <w:pPr>
        <w:ind w:left="900"/>
        <w:rPr>
          <w:rFonts w:cs="Arial"/>
          <w:sz w:val="24"/>
          <w:szCs w:val="24"/>
        </w:rPr>
      </w:pPr>
      <w:r w:rsidRPr="00F25A26">
        <w:rPr>
          <w:rFonts w:cs="Arial"/>
          <w:sz w:val="24"/>
          <w:szCs w:val="24"/>
        </w:rPr>
        <w:t>Any School linked with the closure</w:t>
      </w:r>
      <w:r w:rsidRPr="006E1D34">
        <w:rPr>
          <w:rFonts w:cs="Arial"/>
          <w:sz w:val="24"/>
          <w:szCs w:val="24"/>
        </w:rPr>
        <w:t xml:space="preserve"> of a Partnership </w:t>
      </w:r>
      <w:r w:rsidRPr="006E1D34">
        <w:rPr>
          <w:rFonts w:cs="Arial"/>
          <w:b/>
          <w:sz w:val="24"/>
          <w:szCs w:val="24"/>
        </w:rPr>
        <w:t>must</w:t>
      </w:r>
      <w:r w:rsidRPr="006E1D34">
        <w:rPr>
          <w:rFonts w:cs="Arial"/>
          <w:sz w:val="24"/>
          <w:szCs w:val="24"/>
        </w:rPr>
        <w:t xml:space="preserve"> consult </w:t>
      </w:r>
      <w:r w:rsidR="00020421">
        <w:rPr>
          <w:rFonts w:cs="Arial"/>
          <w:b/>
          <w:bCs/>
          <w:color w:val="FF0000"/>
          <w:sz w:val="24"/>
          <w:szCs w:val="24"/>
        </w:rPr>
        <w:t>S</w:t>
      </w:r>
      <w:r w:rsidR="00913838">
        <w:rPr>
          <w:rFonts w:cs="Arial"/>
          <w:b/>
          <w:bCs/>
          <w:color w:val="FF0000"/>
          <w:sz w:val="24"/>
          <w:szCs w:val="24"/>
        </w:rPr>
        <w:t xml:space="preserve">ection 6.1 </w:t>
      </w:r>
      <w:r w:rsidRPr="00017673">
        <w:rPr>
          <w:rFonts w:cs="Arial"/>
          <w:b/>
          <w:sz w:val="24"/>
          <w:szCs w:val="24"/>
        </w:rPr>
        <w:t xml:space="preserve">Termination of </w:t>
      </w:r>
      <w:r w:rsidR="00017673">
        <w:rPr>
          <w:rFonts w:cs="Arial"/>
          <w:b/>
          <w:sz w:val="24"/>
          <w:szCs w:val="24"/>
        </w:rPr>
        <w:t>Courses</w:t>
      </w:r>
      <w:r w:rsidR="00913838">
        <w:rPr>
          <w:rFonts w:cs="Arial"/>
          <w:b/>
          <w:sz w:val="24"/>
          <w:szCs w:val="24"/>
        </w:rPr>
        <w:t xml:space="preserve">: </w:t>
      </w:r>
      <w:r w:rsidR="00F25A26">
        <w:rPr>
          <w:rFonts w:cs="Arial"/>
          <w:b/>
          <w:sz w:val="24"/>
          <w:szCs w:val="24"/>
        </w:rPr>
        <w:t>M</w:t>
      </w:r>
      <w:r w:rsidR="00913838">
        <w:rPr>
          <w:rFonts w:cs="Arial"/>
          <w:b/>
          <w:sz w:val="24"/>
          <w:szCs w:val="24"/>
        </w:rPr>
        <w:t xml:space="preserve">anaging the </w:t>
      </w:r>
      <w:r w:rsidR="00F25A26">
        <w:rPr>
          <w:rFonts w:cs="Arial"/>
          <w:b/>
          <w:sz w:val="24"/>
          <w:szCs w:val="24"/>
        </w:rPr>
        <w:t>S</w:t>
      </w:r>
      <w:r w:rsidR="00913838">
        <w:rPr>
          <w:rFonts w:cs="Arial"/>
          <w:b/>
          <w:sz w:val="24"/>
          <w:szCs w:val="24"/>
        </w:rPr>
        <w:t xml:space="preserve">tudent </w:t>
      </w:r>
      <w:r w:rsidR="00F25A26">
        <w:rPr>
          <w:rFonts w:cs="Arial"/>
          <w:b/>
          <w:sz w:val="24"/>
          <w:szCs w:val="24"/>
        </w:rPr>
        <w:t>E</w:t>
      </w:r>
      <w:r w:rsidR="00913838">
        <w:rPr>
          <w:rFonts w:cs="Arial"/>
          <w:b/>
          <w:sz w:val="24"/>
          <w:szCs w:val="24"/>
        </w:rPr>
        <w:t xml:space="preserve">xperience of </w:t>
      </w:r>
      <w:r w:rsidR="00F25A26">
        <w:rPr>
          <w:rFonts w:cs="Arial"/>
          <w:b/>
          <w:sz w:val="24"/>
          <w:szCs w:val="24"/>
        </w:rPr>
        <w:t xml:space="preserve">Progression of Students </w:t>
      </w:r>
      <w:r w:rsidRPr="0035696A">
        <w:rPr>
          <w:rFonts w:cs="Arial"/>
          <w:sz w:val="24"/>
          <w:szCs w:val="24"/>
        </w:rPr>
        <w:t>and/or</w:t>
      </w:r>
      <w:r w:rsidRPr="00747E72">
        <w:rPr>
          <w:rFonts w:cs="Arial"/>
          <w:b/>
          <w:bCs/>
          <w:color w:val="0070C0"/>
          <w:sz w:val="24"/>
          <w:szCs w:val="24"/>
        </w:rPr>
        <w:t xml:space="preserve"> </w:t>
      </w:r>
      <w:hyperlink r:id="rId32" w:history="1">
        <w:r w:rsidRPr="00017673">
          <w:rPr>
            <w:rStyle w:val="Hyperlink"/>
            <w:rFonts w:cs="Arial"/>
            <w:b/>
            <w:color w:val="auto"/>
            <w:sz w:val="24"/>
            <w:szCs w:val="24"/>
            <w:u w:val="none"/>
          </w:rPr>
          <w:t xml:space="preserve">Chapter E: Institutional Approval and Review of a Partner, </w:t>
        </w:r>
      </w:hyperlink>
      <w:r w:rsidR="00017673">
        <w:rPr>
          <w:rFonts w:cs="Arial"/>
          <w:b/>
          <w:sz w:val="24"/>
          <w:szCs w:val="24"/>
        </w:rPr>
        <w:t xml:space="preserve">as defined by </w:t>
      </w:r>
      <w:r w:rsidR="001E0D78">
        <w:rPr>
          <w:rFonts w:cs="Arial"/>
          <w:b/>
          <w:sz w:val="24"/>
          <w:szCs w:val="24"/>
        </w:rPr>
        <w:t>t</w:t>
      </w:r>
      <w:r w:rsidR="00017673">
        <w:rPr>
          <w:rFonts w:cs="Arial"/>
          <w:b/>
          <w:sz w:val="24"/>
          <w:szCs w:val="24"/>
        </w:rPr>
        <w:t>ypolog</w:t>
      </w:r>
      <w:r w:rsidR="001E0D78">
        <w:rPr>
          <w:rFonts w:cs="Arial"/>
          <w:b/>
          <w:sz w:val="24"/>
          <w:szCs w:val="24"/>
        </w:rPr>
        <w:t>y</w:t>
      </w:r>
      <w:r w:rsidRPr="00017673">
        <w:rPr>
          <w:rFonts w:cs="Arial"/>
          <w:sz w:val="24"/>
          <w:szCs w:val="24"/>
        </w:rPr>
        <w:t>.</w:t>
      </w:r>
    </w:p>
    <w:p w14:paraId="7BEDB92B" w14:textId="77777777" w:rsidR="009B3A3B" w:rsidRDefault="009B3A3B" w:rsidP="009B3A3B">
      <w:pPr>
        <w:ind w:left="900"/>
        <w:rPr>
          <w:rFonts w:cs="Arial"/>
          <w:sz w:val="24"/>
          <w:szCs w:val="24"/>
        </w:rPr>
      </w:pPr>
    </w:p>
    <w:p w14:paraId="69E59FDA" w14:textId="1FF2C9AD" w:rsidR="009B3A3B" w:rsidRDefault="009B3A3B" w:rsidP="009B3A3B">
      <w:pPr>
        <w:ind w:left="900"/>
        <w:rPr>
          <w:rFonts w:cs="Arial"/>
          <w:sz w:val="24"/>
          <w:szCs w:val="24"/>
        </w:rPr>
      </w:pPr>
      <w:r w:rsidRPr="006E1D34">
        <w:rPr>
          <w:rFonts w:cs="Arial"/>
          <w:sz w:val="24"/>
          <w:szCs w:val="24"/>
        </w:rPr>
        <w:t xml:space="preserve">Following completion of the process, </w:t>
      </w:r>
      <w:r w:rsidR="00DE0E62">
        <w:rPr>
          <w:rFonts w:cs="Arial"/>
          <w:sz w:val="24"/>
          <w:szCs w:val="24"/>
        </w:rPr>
        <w:t>SLAR</w:t>
      </w:r>
      <w:r w:rsidR="00DE0E62" w:rsidRPr="006E1D34">
        <w:rPr>
          <w:rFonts w:cs="Arial"/>
          <w:sz w:val="24"/>
          <w:szCs w:val="24"/>
        </w:rPr>
        <w:t xml:space="preserve"> </w:t>
      </w:r>
      <w:r w:rsidRPr="006E1D34">
        <w:rPr>
          <w:rFonts w:cs="Arial"/>
          <w:sz w:val="24"/>
          <w:szCs w:val="24"/>
        </w:rPr>
        <w:t>will be responsible for updating the Collaborative Provision Register.</w:t>
      </w:r>
    </w:p>
    <w:p w14:paraId="29326A81" w14:textId="77777777" w:rsidR="00020421" w:rsidRPr="006E1D34" w:rsidRDefault="00020421" w:rsidP="00020421">
      <w:pPr>
        <w:rPr>
          <w:rFonts w:cs="Arial"/>
          <w:sz w:val="24"/>
          <w:szCs w:val="24"/>
        </w:rPr>
      </w:pPr>
    </w:p>
    <w:p w14:paraId="0E2C9774" w14:textId="77777777" w:rsidR="009B3A3B" w:rsidRPr="00017673" w:rsidRDefault="00371B81" w:rsidP="00017673">
      <w:pPr>
        <w:pStyle w:val="Heading2"/>
      </w:pPr>
      <w:bookmarkStart w:id="82" w:name="_Toc524689908"/>
      <w:bookmarkStart w:id="83" w:name="_Toc144216435"/>
      <w:r>
        <w:t>6.</w:t>
      </w:r>
      <w:r w:rsidR="0002663C">
        <w:t>8</w:t>
      </w:r>
      <w:r>
        <w:tab/>
      </w:r>
      <w:r w:rsidR="009B3A3B" w:rsidRPr="00017673">
        <w:t>Re-Open a Closed Award</w:t>
      </w:r>
      <w:bookmarkEnd w:id="82"/>
      <w:bookmarkEnd w:id="83"/>
    </w:p>
    <w:p w14:paraId="5FBB06A5" w14:textId="77777777" w:rsidR="009B3A3B" w:rsidRPr="006E1D34" w:rsidRDefault="009B3A3B" w:rsidP="009B3A3B">
      <w:pPr>
        <w:rPr>
          <w:rFonts w:cs="Arial"/>
          <w:sz w:val="24"/>
        </w:rPr>
      </w:pPr>
    </w:p>
    <w:p w14:paraId="24FAC90D" w14:textId="402FC372" w:rsidR="009B3A3B" w:rsidRPr="006E1D34" w:rsidRDefault="009B3A3B" w:rsidP="009B3A3B">
      <w:pPr>
        <w:ind w:left="900"/>
        <w:rPr>
          <w:rFonts w:cs="Arial"/>
          <w:sz w:val="24"/>
          <w:szCs w:val="24"/>
        </w:rPr>
      </w:pPr>
      <w:r w:rsidRPr="006E1D34">
        <w:rPr>
          <w:rFonts w:cs="Arial"/>
          <w:sz w:val="24"/>
          <w:szCs w:val="24"/>
        </w:rPr>
        <w:t xml:space="preserve">A request to re-open an award can be made if the following criteria </w:t>
      </w:r>
      <w:r w:rsidR="00747E72">
        <w:rPr>
          <w:rFonts w:cs="Arial"/>
          <w:sz w:val="24"/>
          <w:szCs w:val="24"/>
        </w:rPr>
        <w:t>are</w:t>
      </w:r>
      <w:r w:rsidR="00747E72" w:rsidRPr="006E1D34">
        <w:rPr>
          <w:rFonts w:cs="Arial"/>
          <w:sz w:val="24"/>
          <w:szCs w:val="24"/>
        </w:rPr>
        <w:t xml:space="preserve"> </w:t>
      </w:r>
      <w:r w:rsidRPr="006E1D34">
        <w:rPr>
          <w:rFonts w:cs="Arial"/>
          <w:sz w:val="24"/>
          <w:szCs w:val="24"/>
        </w:rPr>
        <w:t>met:</w:t>
      </w:r>
    </w:p>
    <w:p w14:paraId="43FFBAC9" w14:textId="77777777" w:rsidR="009B3A3B" w:rsidRPr="006E1D34" w:rsidRDefault="009B3A3B" w:rsidP="009B3A3B">
      <w:pPr>
        <w:ind w:left="567"/>
        <w:rPr>
          <w:rFonts w:cs="Arial"/>
          <w:sz w:val="24"/>
          <w:szCs w:val="18"/>
        </w:rPr>
      </w:pPr>
    </w:p>
    <w:p w14:paraId="44AD7A4D" w14:textId="77777777" w:rsidR="009B3A3B" w:rsidRPr="006E1D34" w:rsidRDefault="009B3A3B" w:rsidP="009B3A3B">
      <w:pPr>
        <w:numPr>
          <w:ilvl w:val="0"/>
          <w:numId w:val="12"/>
        </w:numPr>
        <w:ind w:left="1260"/>
        <w:rPr>
          <w:rFonts w:cs="Arial"/>
          <w:sz w:val="24"/>
          <w:szCs w:val="24"/>
        </w:rPr>
      </w:pPr>
      <w:r w:rsidRPr="006E1D34">
        <w:rPr>
          <w:rFonts w:cs="Arial"/>
          <w:sz w:val="24"/>
          <w:szCs w:val="24"/>
        </w:rPr>
        <w:t xml:space="preserve">The award would normally have been closed for no more than </w:t>
      </w:r>
      <w:r w:rsidRPr="006E1D34">
        <w:rPr>
          <w:rFonts w:cs="Arial"/>
          <w:b/>
          <w:sz w:val="24"/>
          <w:szCs w:val="24"/>
          <w:u w:val="single"/>
        </w:rPr>
        <w:t>one</w:t>
      </w:r>
      <w:r w:rsidRPr="006E1D34">
        <w:rPr>
          <w:rFonts w:cs="Arial"/>
          <w:sz w:val="24"/>
          <w:szCs w:val="24"/>
        </w:rPr>
        <w:t xml:space="preserve"> academic year.</w:t>
      </w:r>
    </w:p>
    <w:p w14:paraId="4E39A82D" w14:textId="77777777" w:rsidR="009B3A3B" w:rsidRPr="006E1D34" w:rsidRDefault="009B3A3B" w:rsidP="009B3A3B">
      <w:pPr>
        <w:numPr>
          <w:ilvl w:val="0"/>
          <w:numId w:val="12"/>
        </w:numPr>
        <w:ind w:left="1260"/>
        <w:rPr>
          <w:rFonts w:cs="Arial"/>
          <w:sz w:val="24"/>
          <w:szCs w:val="24"/>
        </w:rPr>
      </w:pPr>
      <w:r w:rsidRPr="006E1D34">
        <w:rPr>
          <w:rFonts w:cs="Arial"/>
          <w:sz w:val="24"/>
          <w:szCs w:val="24"/>
        </w:rPr>
        <w:t>That no changes have been made to the award as originally approved.</w:t>
      </w:r>
    </w:p>
    <w:p w14:paraId="14F595C6" w14:textId="77777777" w:rsidR="009B3A3B" w:rsidRPr="006E1D34" w:rsidRDefault="009B3A3B" w:rsidP="009B3A3B">
      <w:pPr>
        <w:numPr>
          <w:ilvl w:val="0"/>
          <w:numId w:val="12"/>
        </w:numPr>
        <w:ind w:left="1260"/>
        <w:rPr>
          <w:rFonts w:cs="Arial"/>
          <w:sz w:val="24"/>
          <w:szCs w:val="24"/>
        </w:rPr>
      </w:pPr>
      <w:r w:rsidRPr="006E1D34">
        <w:rPr>
          <w:rFonts w:cs="Arial"/>
          <w:sz w:val="24"/>
          <w:szCs w:val="24"/>
        </w:rPr>
        <w:t>The content of the award remains current and relevant to the sector.</w:t>
      </w:r>
    </w:p>
    <w:p w14:paraId="2C7F9516" w14:textId="77777777" w:rsidR="009B3A3B" w:rsidRPr="006E1D34" w:rsidRDefault="009B3A3B" w:rsidP="009B3A3B">
      <w:pPr>
        <w:numPr>
          <w:ilvl w:val="0"/>
          <w:numId w:val="12"/>
        </w:numPr>
        <w:ind w:left="1260"/>
        <w:rPr>
          <w:rFonts w:cs="Arial"/>
          <w:sz w:val="24"/>
          <w:szCs w:val="24"/>
        </w:rPr>
      </w:pPr>
      <w:r w:rsidRPr="006E1D34">
        <w:rPr>
          <w:rFonts w:cs="Arial"/>
          <w:sz w:val="24"/>
          <w:szCs w:val="24"/>
        </w:rPr>
        <w:t>The original set-up of the course on SITS remains accurate.</w:t>
      </w:r>
    </w:p>
    <w:p w14:paraId="358743C3" w14:textId="77777777" w:rsidR="009B3A3B" w:rsidRPr="006E1D34" w:rsidRDefault="009B3A3B" w:rsidP="009B3A3B">
      <w:pPr>
        <w:rPr>
          <w:rFonts w:cs="Arial"/>
          <w:sz w:val="24"/>
          <w:szCs w:val="24"/>
        </w:rPr>
      </w:pPr>
    </w:p>
    <w:p w14:paraId="213F505B" w14:textId="77777777" w:rsidR="004F04D7" w:rsidRPr="006E1D34" w:rsidRDefault="009B3A3B" w:rsidP="004F04D7">
      <w:pPr>
        <w:ind w:left="900"/>
        <w:rPr>
          <w:rFonts w:cs="Arial"/>
          <w:sz w:val="24"/>
          <w:szCs w:val="24"/>
        </w:rPr>
      </w:pPr>
      <w:r w:rsidRPr="006E1D34">
        <w:rPr>
          <w:rFonts w:cs="Arial"/>
          <w:sz w:val="24"/>
          <w:szCs w:val="24"/>
        </w:rPr>
        <w:t xml:space="preserve">Full details of this process can be found in the </w:t>
      </w:r>
      <w:r w:rsidRPr="006E1D34">
        <w:rPr>
          <w:rFonts w:cs="Arial"/>
          <w:b/>
          <w:sz w:val="24"/>
          <w:szCs w:val="24"/>
        </w:rPr>
        <w:t>Standard Administrative Procedures: Guide to Portfolio Development</w:t>
      </w:r>
      <w:r w:rsidRPr="006E1D34">
        <w:rPr>
          <w:rFonts w:cs="Arial"/>
          <w:sz w:val="24"/>
          <w:szCs w:val="24"/>
        </w:rPr>
        <w:t xml:space="preserve">. </w:t>
      </w:r>
    </w:p>
    <w:p w14:paraId="14FA7599" w14:textId="77777777" w:rsidR="003D69BD" w:rsidRPr="006E1D34" w:rsidRDefault="003D69BD" w:rsidP="008E71AF">
      <w:pPr>
        <w:ind w:left="900"/>
        <w:rPr>
          <w:rFonts w:cs="Arial"/>
          <w:sz w:val="24"/>
          <w:szCs w:val="24"/>
        </w:rPr>
      </w:pPr>
    </w:p>
    <w:sectPr w:rsidR="003D69BD" w:rsidRPr="006E1D34" w:rsidSect="00D66D2D">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BE650" w14:textId="77777777" w:rsidR="003D1377" w:rsidRDefault="003D1377" w:rsidP="007D5029">
      <w:r>
        <w:separator/>
      </w:r>
    </w:p>
  </w:endnote>
  <w:endnote w:type="continuationSeparator" w:id="0">
    <w:p w14:paraId="07F3AFF0" w14:textId="77777777" w:rsidR="003D1377" w:rsidRDefault="003D1377" w:rsidP="007D5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raleSans Light">
    <w:altName w:val="Cambria"/>
    <w:panose1 w:val="00000000000000000000"/>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0C463" w14:textId="77777777" w:rsidR="00167677" w:rsidRDefault="00167677" w:rsidP="003303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AAC874" w14:textId="77777777" w:rsidR="00167677" w:rsidRDefault="001676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D8587" w14:textId="77777777" w:rsidR="001175E0" w:rsidRPr="00DE3A82" w:rsidRDefault="001175E0" w:rsidP="001175E0">
    <w:pPr>
      <w:pStyle w:val="Footer"/>
      <w:jc w:val="right"/>
      <w:rPr>
        <w:rFonts w:cs="Arial"/>
        <w:sz w:val="20"/>
      </w:rPr>
    </w:pPr>
    <w:r w:rsidRPr="00DE3A82">
      <w:rPr>
        <w:rFonts w:cs="Arial"/>
        <w:sz w:val="20"/>
      </w:rPr>
      <w:fldChar w:fldCharType="begin"/>
    </w:r>
    <w:r w:rsidRPr="00DE3A82">
      <w:rPr>
        <w:rFonts w:cs="Arial"/>
        <w:sz w:val="20"/>
      </w:rPr>
      <w:instrText xml:space="preserve"> PAGE   \* MERGEFORMAT </w:instrText>
    </w:r>
    <w:r w:rsidRPr="00DE3A82">
      <w:rPr>
        <w:rFonts w:cs="Arial"/>
        <w:sz w:val="20"/>
      </w:rPr>
      <w:fldChar w:fldCharType="separate"/>
    </w:r>
    <w:r>
      <w:rPr>
        <w:rFonts w:cs="Arial"/>
        <w:sz w:val="20"/>
      </w:rPr>
      <w:t>iii</w:t>
    </w:r>
    <w:r w:rsidRPr="00DE3A82">
      <w:rPr>
        <w:rFonts w:cs="Arial"/>
        <w:noProof/>
        <w:sz w:val="20"/>
      </w:rPr>
      <w:fldChar w:fldCharType="end"/>
    </w:r>
  </w:p>
  <w:p w14:paraId="2278449E" w14:textId="77777777" w:rsidR="001175E0" w:rsidRPr="00DE3A82" w:rsidRDefault="001175E0" w:rsidP="001175E0">
    <w:pPr>
      <w:pStyle w:val="Footer"/>
      <w:jc w:val="right"/>
      <w:rPr>
        <w:rFonts w:cs="Arial"/>
      </w:rPr>
    </w:pPr>
    <w:r w:rsidRPr="00DE3A82">
      <w:rPr>
        <w:rFonts w:cs="Arial"/>
        <w:sz w:val="18"/>
      </w:rPr>
      <w:t>Quality Framework Chapter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2BDDD" w14:textId="77777777" w:rsidR="00167677" w:rsidRDefault="00167677" w:rsidP="0079054B">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C252" w14:textId="77777777" w:rsidR="00167677" w:rsidRPr="00DE3A82" w:rsidRDefault="00167677">
    <w:pPr>
      <w:pStyle w:val="Footer"/>
      <w:jc w:val="right"/>
      <w:rPr>
        <w:rFonts w:cs="Arial"/>
        <w:sz w:val="20"/>
      </w:rPr>
    </w:pPr>
    <w:r w:rsidRPr="00DE3A82">
      <w:rPr>
        <w:rFonts w:cs="Arial"/>
        <w:sz w:val="20"/>
      </w:rPr>
      <w:fldChar w:fldCharType="begin"/>
    </w:r>
    <w:r w:rsidRPr="00DE3A82">
      <w:rPr>
        <w:rFonts w:cs="Arial"/>
        <w:sz w:val="20"/>
      </w:rPr>
      <w:instrText xml:space="preserve"> PAGE   \* MERGEFORMAT </w:instrText>
    </w:r>
    <w:r w:rsidRPr="00DE3A82">
      <w:rPr>
        <w:rFonts w:cs="Arial"/>
        <w:sz w:val="20"/>
      </w:rPr>
      <w:fldChar w:fldCharType="separate"/>
    </w:r>
    <w:r w:rsidR="00B9653D">
      <w:rPr>
        <w:rFonts w:cs="Arial"/>
        <w:noProof/>
        <w:sz w:val="20"/>
      </w:rPr>
      <w:t>iii</w:t>
    </w:r>
    <w:r w:rsidRPr="00DE3A82">
      <w:rPr>
        <w:rFonts w:cs="Arial"/>
        <w:noProof/>
        <w:sz w:val="20"/>
      </w:rPr>
      <w:fldChar w:fldCharType="end"/>
    </w:r>
  </w:p>
  <w:p w14:paraId="302D7E9C" w14:textId="2E6B8569" w:rsidR="00167677" w:rsidRDefault="00167677" w:rsidP="0079054B">
    <w:pPr>
      <w:pStyle w:val="Footer"/>
      <w:jc w:val="right"/>
      <w:rPr>
        <w:rFonts w:cs="Arial"/>
        <w:sz w:val="18"/>
      </w:rPr>
    </w:pPr>
    <w:r w:rsidRPr="00DE3A82">
      <w:rPr>
        <w:rFonts w:cs="Arial"/>
        <w:sz w:val="18"/>
      </w:rPr>
      <w:t xml:space="preserve">Quality </w:t>
    </w:r>
    <w:r w:rsidR="000B3033" w:rsidRPr="00DE3A82">
      <w:rPr>
        <w:rFonts w:cs="Arial"/>
        <w:sz w:val="18"/>
      </w:rPr>
      <w:t xml:space="preserve">Framework </w:t>
    </w:r>
    <w:r w:rsidR="00ED0461" w:rsidRPr="00DE3A82">
      <w:rPr>
        <w:rFonts w:cs="Arial"/>
        <w:sz w:val="18"/>
      </w:rPr>
      <w:t>Chapter</w:t>
    </w:r>
    <w:r w:rsidRPr="00DE3A82">
      <w:rPr>
        <w:rFonts w:cs="Arial"/>
        <w:sz w:val="18"/>
      </w:rPr>
      <w:t xml:space="preserve">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17B60" w14:textId="453E3FE2" w:rsidR="00DE3A82" w:rsidRPr="00DE3A82" w:rsidRDefault="00DE3A82">
    <w:pPr>
      <w:pStyle w:val="Footer"/>
      <w:jc w:val="right"/>
      <w:rPr>
        <w:sz w:val="20"/>
      </w:rPr>
    </w:pPr>
    <w:r w:rsidRPr="00DE3A82">
      <w:rPr>
        <w:sz w:val="20"/>
      </w:rPr>
      <w:fldChar w:fldCharType="begin"/>
    </w:r>
    <w:r w:rsidRPr="00DE3A82">
      <w:rPr>
        <w:sz w:val="20"/>
      </w:rPr>
      <w:instrText xml:space="preserve"> PAGE   \* MERGEFORMAT </w:instrText>
    </w:r>
    <w:r w:rsidRPr="00DE3A82">
      <w:rPr>
        <w:sz w:val="20"/>
      </w:rPr>
      <w:fldChar w:fldCharType="separate"/>
    </w:r>
    <w:r w:rsidR="00B9653D">
      <w:rPr>
        <w:noProof/>
        <w:sz w:val="20"/>
      </w:rPr>
      <w:t>4</w:t>
    </w:r>
    <w:r w:rsidRPr="00DE3A82">
      <w:rPr>
        <w:noProof/>
        <w:sz w:val="20"/>
      </w:rPr>
      <w:fldChar w:fldCharType="end"/>
    </w:r>
  </w:p>
  <w:p w14:paraId="6666EBC9" w14:textId="1BEA9A57" w:rsidR="00DE3A82" w:rsidRDefault="00DE3A82" w:rsidP="00DE3A82">
    <w:pPr>
      <w:pStyle w:val="Footer"/>
      <w:jc w:val="right"/>
      <w:rPr>
        <w:rFonts w:cs="Arial"/>
        <w:sz w:val="18"/>
        <w:szCs w:val="20"/>
      </w:rPr>
    </w:pPr>
    <w:r w:rsidRPr="007E0DEA">
      <w:rPr>
        <w:rFonts w:cs="Arial"/>
        <w:sz w:val="18"/>
        <w:szCs w:val="20"/>
      </w:rPr>
      <w:t xml:space="preserve">Quality </w:t>
    </w:r>
    <w:r w:rsidR="00D319D5" w:rsidRPr="007E0DEA">
      <w:rPr>
        <w:rFonts w:cs="Arial"/>
        <w:sz w:val="18"/>
        <w:szCs w:val="20"/>
      </w:rPr>
      <w:t>Framework Chapter</w:t>
    </w:r>
    <w:r w:rsidRPr="007E0DEA">
      <w:rPr>
        <w:rFonts w:cs="Arial"/>
        <w:sz w:val="18"/>
        <w:szCs w:val="20"/>
      </w:rPr>
      <w:t xml:space="preserve">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D5DAC" w14:textId="77777777" w:rsidR="003D1377" w:rsidRDefault="003D1377" w:rsidP="007D5029">
      <w:r>
        <w:separator/>
      </w:r>
    </w:p>
  </w:footnote>
  <w:footnote w:type="continuationSeparator" w:id="0">
    <w:p w14:paraId="1BB80FCF" w14:textId="77777777" w:rsidR="003D1377" w:rsidRDefault="003D1377" w:rsidP="007D5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4EE8D" w14:textId="77777777" w:rsidR="00167677" w:rsidRPr="00183FAC" w:rsidRDefault="00167677" w:rsidP="00183F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095F"/>
    <w:multiLevelType w:val="hybridMultilevel"/>
    <w:tmpl w:val="CEA07D0E"/>
    <w:lvl w:ilvl="0" w:tplc="BA46A9D4">
      <w:start w:val="8"/>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05E83F13"/>
    <w:multiLevelType w:val="hybridMultilevel"/>
    <w:tmpl w:val="E13071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594ADD"/>
    <w:multiLevelType w:val="hybridMultilevel"/>
    <w:tmpl w:val="67C8C8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57CBC"/>
    <w:multiLevelType w:val="multilevel"/>
    <w:tmpl w:val="1E2CC0FA"/>
    <w:lvl w:ilvl="0">
      <w:start w:val="1"/>
      <w:numFmt w:val="decimal"/>
      <w:lvlText w:val="%1."/>
      <w:lvlJc w:val="left"/>
      <w:pPr>
        <w:ind w:left="360" w:hanging="360"/>
      </w:pPr>
    </w:lvl>
    <w:lvl w:ilvl="1">
      <w:start w:val="1"/>
      <w:numFmt w:val="lowerLetter"/>
      <w:lvlText w:val="%2)"/>
      <w:lvlJc w:val="left"/>
      <w:pPr>
        <w:ind w:left="792" w:hanging="432"/>
      </w:pPr>
    </w:lvl>
    <w:lvl w:ilvl="2">
      <w:start w:val="1"/>
      <w:numFmt w:val="lowerLetter"/>
      <w:lvlText w:val="%3)"/>
      <w:lvlJc w:val="left"/>
      <w:pPr>
        <w:ind w:left="1224" w:hanging="504"/>
      </w:pPr>
    </w:lvl>
    <w:lvl w:ilvl="3">
      <w:start w:val="1"/>
      <w:numFmt w:val="lowerLetter"/>
      <w:lvlText w:val="%4)"/>
      <w:lvlJc w:val="left"/>
      <w:pPr>
        <w:ind w:left="1728" w:hanging="648"/>
      </w:p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497749"/>
    <w:multiLevelType w:val="multilevel"/>
    <w:tmpl w:val="2A56A036"/>
    <w:lvl w:ilvl="0">
      <w:start w:val="1"/>
      <w:numFmt w:val="decimal"/>
      <w:lvlText w:val="%1."/>
      <w:lvlJc w:val="center"/>
      <w:pPr>
        <w:ind w:left="36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 w15:restartNumberingAfterBreak="0">
    <w:nsid w:val="0E563DE7"/>
    <w:multiLevelType w:val="multilevel"/>
    <w:tmpl w:val="5F70E63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1F146E"/>
    <w:multiLevelType w:val="hybridMultilevel"/>
    <w:tmpl w:val="E760E0B4"/>
    <w:lvl w:ilvl="0" w:tplc="D43E0E90">
      <w:start w:val="1"/>
      <w:numFmt w:val="decimal"/>
      <w:lvlText w:val="%1."/>
      <w:lvlJc w:val="center"/>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5C6078E"/>
    <w:multiLevelType w:val="hybridMultilevel"/>
    <w:tmpl w:val="94B6B0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EC5F63"/>
    <w:multiLevelType w:val="hybridMultilevel"/>
    <w:tmpl w:val="6D18C11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127DC7"/>
    <w:multiLevelType w:val="hybridMultilevel"/>
    <w:tmpl w:val="62CEE7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6B2254B"/>
    <w:multiLevelType w:val="hybridMultilevel"/>
    <w:tmpl w:val="8CF891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3951F0"/>
    <w:multiLevelType w:val="hybridMultilevel"/>
    <w:tmpl w:val="E2E2A5EC"/>
    <w:lvl w:ilvl="0" w:tplc="7A00BA0C">
      <w:start w:val="3"/>
      <w:numFmt w:val="decimal"/>
      <w:lvlText w:val="%1."/>
      <w:lvlJc w:val="left"/>
      <w:pPr>
        <w:ind w:left="502"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D2050DF"/>
    <w:multiLevelType w:val="multilevel"/>
    <w:tmpl w:val="752A518E"/>
    <w:lvl w:ilvl="0">
      <w:start w:val="1"/>
      <w:numFmt w:val="decimal"/>
      <w:lvlText w:val="%1."/>
      <w:lvlJc w:val="left"/>
      <w:pPr>
        <w:ind w:left="360" w:hanging="360"/>
      </w:pPr>
    </w:lvl>
    <w:lvl w:ilvl="1">
      <w:start w:val="1"/>
      <w:numFmt w:val="lowerLetter"/>
      <w:lvlText w:val="%2)"/>
      <w:lvlJc w:val="left"/>
      <w:pPr>
        <w:ind w:left="792" w:hanging="432"/>
      </w:pPr>
    </w:lvl>
    <w:lvl w:ilvl="2">
      <w:start w:val="1"/>
      <w:numFmt w:val="lowerLetter"/>
      <w:lvlText w:val="%3)"/>
      <w:lvlJc w:val="left"/>
      <w:pPr>
        <w:ind w:left="1224" w:hanging="504"/>
      </w:pPr>
    </w:lvl>
    <w:lvl w:ilvl="3">
      <w:start w:val="1"/>
      <w:numFmt w:val="lowerLetter"/>
      <w:lvlText w:val="%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B2287C"/>
    <w:multiLevelType w:val="hybridMultilevel"/>
    <w:tmpl w:val="055C15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0525AA"/>
    <w:multiLevelType w:val="hybridMultilevel"/>
    <w:tmpl w:val="776E303C"/>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326D3574"/>
    <w:multiLevelType w:val="multilevel"/>
    <w:tmpl w:val="DE7247F8"/>
    <w:lvl w:ilvl="0">
      <w:start w:val="1"/>
      <w:numFmt w:val="decimal"/>
      <w:lvlText w:val="%1."/>
      <w:lvlJc w:val="left"/>
      <w:pPr>
        <w:ind w:left="360" w:hanging="360"/>
      </w:pPr>
    </w:lvl>
    <w:lvl w:ilvl="1">
      <w:start w:val="1"/>
      <w:numFmt w:val="lowerLetter"/>
      <w:lvlText w:val="%2)"/>
      <w:lvlJc w:val="left"/>
      <w:pPr>
        <w:ind w:left="792" w:hanging="432"/>
      </w:pPr>
    </w:lvl>
    <w:lvl w:ilvl="2">
      <w:start w:val="1"/>
      <w:numFmt w:val="lowerLetter"/>
      <w:lvlText w:val="%3)"/>
      <w:lvlJc w:val="left"/>
      <w:pPr>
        <w:ind w:left="1224" w:hanging="504"/>
      </w:pPr>
    </w:lvl>
    <w:lvl w:ilvl="3">
      <w:start w:val="1"/>
      <w:numFmt w:val="lowerLetter"/>
      <w:lvlText w:val="%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FB1464"/>
    <w:multiLevelType w:val="hybridMultilevel"/>
    <w:tmpl w:val="D3D41C0C"/>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368B378D"/>
    <w:multiLevelType w:val="hybridMultilevel"/>
    <w:tmpl w:val="CFF0B066"/>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3B3639AB"/>
    <w:multiLevelType w:val="hybridMultilevel"/>
    <w:tmpl w:val="45AA12D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EAB64D8"/>
    <w:multiLevelType w:val="hybridMultilevel"/>
    <w:tmpl w:val="E514B59C"/>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48E35DE3"/>
    <w:multiLevelType w:val="multilevel"/>
    <w:tmpl w:val="506A4CD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0DD78D6"/>
    <w:multiLevelType w:val="hybridMultilevel"/>
    <w:tmpl w:val="CAFCC15C"/>
    <w:lvl w:ilvl="0" w:tplc="5D5E5252">
      <w:start w:val="1"/>
      <w:numFmt w:val="bullet"/>
      <w:lvlText w:val=""/>
      <w:lvlJc w:val="left"/>
      <w:pPr>
        <w:ind w:left="720" w:hanging="360"/>
      </w:pPr>
      <w:rPr>
        <w:rFonts w:ascii="Wingdings" w:hAnsi="Wingdings"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75165B"/>
    <w:multiLevelType w:val="hybridMultilevel"/>
    <w:tmpl w:val="8F3432A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7064E90"/>
    <w:multiLevelType w:val="hybridMultilevel"/>
    <w:tmpl w:val="7B5AD3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A4F43AD"/>
    <w:multiLevelType w:val="multilevel"/>
    <w:tmpl w:val="C5446B6E"/>
    <w:lvl w:ilvl="0">
      <w:start w:val="6"/>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5EE96374"/>
    <w:multiLevelType w:val="hybridMultilevel"/>
    <w:tmpl w:val="50121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326500"/>
    <w:multiLevelType w:val="multilevel"/>
    <w:tmpl w:val="BB121AD0"/>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713A7F2A"/>
    <w:multiLevelType w:val="hybridMultilevel"/>
    <w:tmpl w:val="F08248C2"/>
    <w:lvl w:ilvl="0" w:tplc="4F1404FE">
      <w:start w:val="1"/>
      <w:numFmt w:val="lowerLetter"/>
      <w:lvlText w:val="%1)"/>
      <w:lvlJc w:val="left"/>
      <w:pPr>
        <w:ind w:left="987" w:hanging="4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78453B87"/>
    <w:multiLevelType w:val="hybridMultilevel"/>
    <w:tmpl w:val="F594E4B0"/>
    <w:lvl w:ilvl="0" w:tplc="08090005">
      <w:start w:val="1"/>
      <w:numFmt w:val="bullet"/>
      <w:lvlText w:val=""/>
      <w:lvlJc w:val="left"/>
      <w:pPr>
        <w:tabs>
          <w:tab w:val="num" w:pos="288"/>
        </w:tabs>
        <w:ind w:left="360" w:hanging="360"/>
      </w:pPr>
      <w:rPr>
        <w:rFonts w:ascii="Wingdings" w:hAnsi="Wingdings"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7F7B5D03"/>
    <w:multiLevelType w:val="hybridMultilevel"/>
    <w:tmpl w:val="23D066CA"/>
    <w:lvl w:ilvl="0" w:tplc="EC0899FC">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073886">
    <w:abstractNumId w:val="28"/>
  </w:num>
  <w:num w:numId="2" w16cid:durableId="1104226314">
    <w:abstractNumId w:val="14"/>
  </w:num>
  <w:num w:numId="3" w16cid:durableId="1112672315">
    <w:abstractNumId w:val="4"/>
  </w:num>
  <w:num w:numId="4" w16cid:durableId="798764950">
    <w:abstractNumId w:val="5"/>
  </w:num>
  <w:num w:numId="5" w16cid:durableId="469790981">
    <w:abstractNumId w:val="12"/>
  </w:num>
  <w:num w:numId="6" w16cid:durableId="1719626205">
    <w:abstractNumId w:val="16"/>
  </w:num>
  <w:num w:numId="7" w16cid:durableId="1874415418">
    <w:abstractNumId w:val="17"/>
  </w:num>
  <w:num w:numId="8" w16cid:durableId="416287775">
    <w:abstractNumId w:val="6"/>
  </w:num>
  <w:num w:numId="9" w16cid:durableId="1418289549">
    <w:abstractNumId w:val="18"/>
  </w:num>
  <w:num w:numId="10" w16cid:durableId="1644695224">
    <w:abstractNumId w:val="23"/>
  </w:num>
  <w:num w:numId="11" w16cid:durableId="899512920">
    <w:abstractNumId w:val="9"/>
  </w:num>
  <w:num w:numId="12" w16cid:durableId="1895501304">
    <w:abstractNumId w:val="22"/>
  </w:num>
  <w:num w:numId="13" w16cid:durableId="129640794">
    <w:abstractNumId w:val="2"/>
  </w:num>
  <w:num w:numId="14" w16cid:durableId="480737479">
    <w:abstractNumId w:val="8"/>
  </w:num>
  <w:num w:numId="15" w16cid:durableId="1661537891">
    <w:abstractNumId w:val="13"/>
  </w:num>
  <w:num w:numId="16" w16cid:durableId="690105717">
    <w:abstractNumId w:val="26"/>
  </w:num>
  <w:num w:numId="17" w16cid:durableId="835464289">
    <w:abstractNumId w:val="20"/>
  </w:num>
  <w:num w:numId="18" w16cid:durableId="1211307501">
    <w:abstractNumId w:val="7"/>
  </w:num>
  <w:num w:numId="19" w16cid:durableId="1885019294">
    <w:abstractNumId w:val="24"/>
  </w:num>
  <w:num w:numId="20" w16cid:durableId="979531251">
    <w:abstractNumId w:val="15"/>
  </w:num>
  <w:num w:numId="21" w16cid:durableId="484664066">
    <w:abstractNumId w:val="3"/>
  </w:num>
  <w:num w:numId="22" w16cid:durableId="1971783052">
    <w:abstractNumId w:val="19"/>
  </w:num>
  <w:num w:numId="23" w16cid:durableId="2094815182">
    <w:abstractNumId w:val="27"/>
  </w:num>
  <w:num w:numId="24" w16cid:durableId="1267998681">
    <w:abstractNumId w:val="21"/>
  </w:num>
  <w:num w:numId="25" w16cid:durableId="1849825968">
    <w:abstractNumId w:val="1"/>
  </w:num>
  <w:num w:numId="26" w16cid:durableId="2147119044">
    <w:abstractNumId w:val="11"/>
  </w:num>
  <w:num w:numId="27" w16cid:durableId="632713310">
    <w:abstractNumId w:val="0"/>
  </w:num>
  <w:num w:numId="28" w16cid:durableId="479615370">
    <w:abstractNumId w:val="29"/>
  </w:num>
  <w:num w:numId="29" w16cid:durableId="1738238230">
    <w:abstractNumId w:val="25"/>
  </w:num>
  <w:num w:numId="30" w16cid:durableId="1377971754">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hideSpellingErrors/>
  <w:hideGrammaticalErrors/>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style="mso-width-relative:margin;mso-height-relative:margin;v-text-anchor:middle" fillcolor="#5b9bd5" strokecolor="#41719c">
      <v:fill color="#5b9bd5"/>
      <v:stroke color="#41719c" weight="1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265"/>
    <w:rsid w:val="0000074A"/>
    <w:rsid w:val="000018AC"/>
    <w:rsid w:val="00001AF6"/>
    <w:rsid w:val="00001F5A"/>
    <w:rsid w:val="00001F68"/>
    <w:rsid w:val="00002E40"/>
    <w:rsid w:val="000035C6"/>
    <w:rsid w:val="0000399F"/>
    <w:rsid w:val="00004173"/>
    <w:rsid w:val="00004595"/>
    <w:rsid w:val="0000521A"/>
    <w:rsid w:val="00005AE5"/>
    <w:rsid w:val="00006753"/>
    <w:rsid w:val="00007293"/>
    <w:rsid w:val="00007344"/>
    <w:rsid w:val="00007F53"/>
    <w:rsid w:val="00010AA7"/>
    <w:rsid w:val="00011A19"/>
    <w:rsid w:val="00011B28"/>
    <w:rsid w:val="00011CC1"/>
    <w:rsid w:val="00011CD0"/>
    <w:rsid w:val="00012421"/>
    <w:rsid w:val="0001383F"/>
    <w:rsid w:val="00014136"/>
    <w:rsid w:val="00016124"/>
    <w:rsid w:val="000174CD"/>
    <w:rsid w:val="00017673"/>
    <w:rsid w:val="00017755"/>
    <w:rsid w:val="00020421"/>
    <w:rsid w:val="00021254"/>
    <w:rsid w:val="00021F0C"/>
    <w:rsid w:val="00022163"/>
    <w:rsid w:val="00022F35"/>
    <w:rsid w:val="00023FD1"/>
    <w:rsid w:val="00024050"/>
    <w:rsid w:val="00025787"/>
    <w:rsid w:val="0002584E"/>
    <w:rsid w:val="00025CB0"/>
    <w:rsid w:val="0002663C"/>
    <w:rsid w:val="00026A0F"/>
    <w:rsid w:val="000302E8"/>
    <w:rsid w:val="00030767"/>
    <w:rsid w:val="00031668"/>
    <w:rsid w:val="00031E44"/>
    <w:rsid w:val="000320E6"/>
    <w:rsid w:val="00032E02"/>
    <w:rsid w:val="00032E8F"/>
    <w:rsid w:val="00032FE1"/>
    <w:rsid w:val="00033294"/>
    <w:rsid w:val="0003383B"/>
    <w:rsid w:val="0003463F"/>
    <w:rsid w:val="00035373"/>
    <w:rsid w:val="00035F3E"/>
    <w:rsid w:val="000361DA"/>
    <w:rsid w:val="0003653A"/>
    <w:rsid w:val="000370FA"/>
    <w:rsid w:val="00037764"/>
    <w:rsid w:val="00037B42"/>
    <w:rsid w:val="00041165"/>
    <w:rsid w:val="000418CF"/>
    <w:rsid w:val="000426A2"/>
    <w:rsid w:val="00042A5A"/>
    <w:rsid w:val="00043056"/>
    <w:rsid w:val="000430A5"/>
    <w:rsid w:val="00043781"/>
    <w:rsid w:val="00044004"/>
    <w:rsid w:val="00044814"/>
    <w:rsid w:val="000454DC"/>
    <w:rsid w:val="000461D1"/>
    <w:rsid w:val="000461F8"/>
    <w:rsid w:val="00046492"/>
    <w:rsid w:val="00046C25"/>
    <w:rsid w:val="000479BD"/>
    <w:rsid w:val="00047EEB"/>
    <w:rsid w:val="00050026"/>
    <w:rsid w:val="000502E5"/>
    <w:rsid w:val="00050518"/>
    <w:rsid w:val="000507EC"/>
    <w:rsid w:val="00050928"/>
    <w:rsid w:val="00050A60"/>
    <w:rsid w:val="00050B81"/>
    <w:rsid w:val="000511DC"/>
    <w:rsid w:val="00051D79"/>
    <w:rsid w:val="00051FB8"/>
    <w:rsid w:val="00052285"/>
    <w:rsid w:val="00054419"/>
    <w:rsid w:val="000549FB"/>
    <w:rsid w:val="00054EFB"/>
    <w:rsid w:val="000552CA"/>
    <w:rsid w:val="00056192"/>
    <w:rsid w:val="00056556"/>
    <w:rsid w:val="00056C8F"/>
    <w:rsid w:val="00056EE7"/>
    <w:rsid w:val="00057766"/>
    <w:rsid w:val="00057865"/>
    <w:rsid w:val="0006063D"/>
    <w:rsid w:val="0006098C"/>
    <w:rsid w:val="00060A32"/>
    <w:rsid w:val="0006180D"/>
    <w:rsid w:val="00062DC7"/>
    <w:rsid w:val="00063284"/>
    <w:rsid w:val="00063CAE"/>
    <w:rsid w:val="00063EE5"/>
    <w:rsid w:val="000647B9"/>
    <w:rsid w:val="000649FA"/>
    <w:rsid w:val="00064C7B"/>
    <w:rsid w:val="000657D0"/>
    <w:rsid w:val="00067055"/>
    <w:rsid w:val="0006724C"/>
    <w:rsid w:val="000679FA"/>
    <w:rsid w:val="00070964"/>
    <w:rsid w:val="00071A26"/>
    <w:rsid w:val="00071BB6"/>
    <w:rsid w:val="00071CD2"/>
    <w:rsid w:val="0007272B"/>
    <w:rsid w:val="00073345"/>
    <w:rsid w:val="000734A0"/>
    <w:rsid w:val="00073704"/>
    <w:rsid w:val="0007376F"/>
    <w:rsid w:val="00073A89"/>
    <w:rsid w:val="00073B9E"/>
    <w:rsid w:val="00073F82"/>
    <w:rsid w:val="00074040"/>
    <w:rsid w:val="00074123"/>
    <w:rsid w:val="000757C8"/>
    <w:rsid w:val="00075AD7"/>
    <w:rsid w:val="0007691F"/>
    <w:rsid w:val="00076E0F"/>
    <w:rsid w:val="00077D3D"/>
    <w:rsid w:val="0008145B"/>
    <w:rsid w:val="000814A2"/>
    <w:rsid w:val="00081597"/>
    <w:rsid w:val="00081888"/>
    <w:rsid w:val="000818A4"/>
    <w:rsid w:val="000824DB"/>
    <w:rsid w:val="00082674"/>
    <w:rsid w:val="000834DC"/>
    <w:rsid w:val="000838C2"/>
    <w:rsid w:val="00083D9A"/>
    <w:rsid w:val="00084C35"/>
    <w:rsid w:val="00085ABB"/>
    <w:rsid w:val="00085DB9"/>
    <w:rsid w:val="00086B5C"/>
    <w:rsid w:val="00087009"/>
    <w:rsid w:val="00087D2B"/>
    <w:rsid w:val="000904EB"/>
    <w:rsid w:val="00090629"/>
    <w:rsid w:val="00091397"/>
    <w:rsid w:val="000922F3"/>
    <w:rsid w:val="000930B5"/>
    <w:rsid w:val="00093EE3"/>
    <w:rsid w:val="00094947"/>
    <w:rsid w:val="0009527D"/>
    <w:rsid w:val="00095D3D"/>
    <w:rsid w:val="00095E59"/>
    <w:rsid w:val="00095F4B"/>
    <w:rsid w:val="00096445"/>
    <w:rsid w:val="00096486"/>
    <w:rsid w:val="00096AC6"/>
    <w:rsid w:val="00096B18"/>
    <w:rsid w:val="00096B75"/>
    <w:rsid w:val="00097C3C"/>
    <w:rsid w:val="00097F11"/>
    <w:rsid w:val="000A0A5B"/>
    <w:rsid w:val="000A0C8F"/>
    <w:rsid w:val="000A0E1F"/>
    <w:rsid w:val="000A11F5"/>
    <w:rsid w:val="000A141F"/>
    <w:rsid w:val="000A1BD3"/>
    <w:rsid w:val="000A295A"/>
    <w:rsid w:val="000A43A4"/>
    <w:rsid w:val="000A46FD"/>
    <w:rsid w:val="000A47ED"/>
    <w:rsid w:val="000A4AF2"/>
    <w:rsid w:val="000A4EA3"/>
    <w:rsid w:val="000A5D76"/>
    <w:rsid w:val="000A6173"/>
    <w:rsid w:val="000A71AA"/>
    <w:rsid w:val="000A7AB7"/>
    <w:rsid w:val="000B0096"/>
    <w:rsid w:val="000B0A6A"/>
    <w:rsid w:val="000B0AB9"/>
    <w:rsid w:val="000B0B67"/>
    <w:rsid w:val="000B2FE6"/>
    <w:rsid w:val="000B3033"/>
    <w:rsid w:val="000B31BD"/>
    <w:rsid w:val="000B3358"/>
    <w:rsid w:val="000B3838"/>
    <w:rsid w:val="000B3A5A"/>
    <w:rsid w:val="000B3DBF"/>
    <w:rsid w:val="000B496F"/>
    <w:rsid w:val="000B4A6A"/>
    <w:rsid w:val="000B4CA4"/>
    <w:rsid w:val="000B4E59"/>
    <w:rsid w:val="000B4E8D"/>
    <w:rsid w:val="000B50DF"/>
    <w:rsid w:val="000B551D"/>
    <w:rsid w:val="000B5BAE"/>
    <w:rsid w:val="000B5BD4"/>
    <w:rsid w:val="000B5C7D"/>
    <w:rsid w:val="000B5E00"/>
    <w:rsid w:val="000B6341"/>
    <w:rsid w:val="000B64BD"/>
    <w:rsid w:val="000B660C"/>
    <w:rsid w:val="000B758F"/>
    <w:rsid w:val="000B7823"/>
    <w:rsid w:val="000B785C"/>
    <w:rsid w:val="000B7D61"/>
    <w:rsid w:val="000C0D73"/>
    <w:rsid w:val="000C1471"/>
    <w:rsid w:val="000C1A19"/>
    <w:rsid w:val="000C1A3D"/>
    <w:rsid w:val="000C20A3"/>
    <w:rsid w:val="000C271F"/>
    <w:rsid w:val="000C2909"/>
    <w:rsid w:val="000C309E"/>
    <w:rsid w:val="000C4082"/>
    <w:rsid w:val="000C680E"/>
    <w:rsid w:val="000C6956"/>
    <w:rsid w:val="000C7594"/>
    <w:rsid w:val="000D03C1"/>
    <w:rsid w:val="000D0505"/>
    <w:rsid w:val="000D130F"/>
    <w:rsid w:val="000D181E"/>
    <w:rsid w:val="000D2B19"/>
    <w:rsid w:val="000D2CEF"/>
    <w:rsid w:val="000D34C3"/>
    <w:rsid w:val="000D3EBB"/>
    <w:rsid w:val="000D4060"/>
    <w:rsid w:val="000D4446"/>
    <w:rsid w:val="000D5766"/>
    <w:rsid w:val="000D617B"/>
    <w:rsid w:val="000D6A80"/>
    <w:rsid w:val="000D6BD5"/>
    <w:rsid w:val="000E0235"/>
    <w:rsid w:val="000E0B15"/>
    <w:rsid w:val="000E18C8"/>
    <w:rsid w:val="000E1F7F"/>
    <w:rsid w:val="000E2618"/>
    <w:rsid w:val="000E2688"/>
    <w:rsid w:val="000E2CD9"/>
    <w:rsid w:val="000E2E8A"/>
    <w:rsid w:val="000E308E"/>
    <w:rsid w:val="000E3577"/>
    <w:rsid w:val="000E4B4F"/>
    <w:rsid w:val="000E549F"/>
    <w:rsid w:val="000E5C77"/>
    <w:rsid w:val="000F02ED"/>
    <w:rsid w:val="000F06B4"/>
    <w:rsid w:val="000F151F"/>
    <w:rsid w:val="000F1AAC"/>
    <w:rsid w:val="000F273A"/>
    <w:rsid w:val="000F3B7E"/>
    <w:rsid w:val="000F4040"/>
    <w:rsid w:val="000F4733"/>
    <w:rsid w:val="000F47CF"/>
    <w:rsid w:val="000F4AD4"/>
    <w:rsid w:val="000F4E23"/>
    <w:rsid w:val="000F64D1"/>
    <w:rsid w:val="000F6B4F"/>
    <w:rsid w:val="000F6B7D"/>
    <w:rsid w:val="000F74B1"/>
    <w:rsid w:val="000F760D"/>
    <w:rsid w:val="000F7DDE"/>
    <w:rsid w:val="00100F0D"/>
    <w:rsid w:val="001024CC"/>
    <w:rsid w:val="00103338"/>
    <w:rsid w:val="001033DF"/>
    <w:rsid w:val="00103AC5"/>
    <w:rsid w:val="00103C12"/>
    <w:rsid w:val="00103DE6"/>
    <w:rsid w:val="0010474E"/>
    <w:rsid w:val="00104A55"/>
    <w:rsid w:val="00105122"/>
    <w:rsid w:val="00105C6C"/>
    <w:rsid w:val="00106149"/>
    <w:rsid w:val="001062A5"/>
    <w:rsid w:val="001064B0"/>
    <w:rsid w:val="00107D1E"/>
    <w:rsid w:val="0011094B"/>
    <w:rsid w:val="00111441"/>
    <w:rsid w:val="001127E7"/>
    <w:rsid w:val="00114B7B"/>
    <w:rsid w:val="00115C5D"/>
    <w:rsid w:val="00117094"/>
    <w:rsid w:val="00117393"/>
    <w:rsid w:val="001175E0"/>
    <w:rsid w:val="00120272"/>
    <w:rsid w:val="00120882"/>
    <w:rsid w:val="00120BF9"/>
    <w:rsid w:val="00121AE5"/>
    <w:rsid w:val="00121EFF"/>
    <w:rsid w:val="00123971"/>
    <w:rsid w:val="00123A5B"/>
    <w:rsid w:val="00123FDA"/>
    <w:rsid w:val="001247AE"/>
    <w:rsid w:val="00124BFB"/>
    <w:rsid w:val="00124E82"/>
    <w:rsid w:val="0012545F"/>
    <w:rsid w:val="00125DF7"/>
    <w:rsid w:val="001264E1"/>
    <w:rsid w:val="001265A8"/>
    <w:rsid w:val="001265AE"/>
    <w:rsid w:val="00126859"/>
    <w:rsid w:val="00126C47"/>
    <w:rsid w:val="001273D2"/>
    <w:rsid w:val="00127631"/>
    <w:rsid w:val="001277D8"/>
    <w:rsid w:val="001301DF"/>
    <w:rsid w:val="00130354"/>
    <w:rsid w:val="00130428"/>
    <w:rsid w:val="001305D8"/>
    <w:rsid w:val="00130A1C"/>
    <w:rsid w:val="00130BC5"/>
    <w:rsid w:val="00131252"/>
    <w:rsid w:val="00131F2B"/>
    <w:rsid w:val="00132000"/>
    <w:rsid w:val="00132B00"/>
    <w:rsid w:val="00132F2E"/>
    <w:rsid w:val="00133834"/>
    <w:rsid w:val="0013448C"/>
    <w:rsid w:val="00134DD0"/>
    <w:rsid w:val="0013528B"/>
    <w:rsid w:val="001355BD"/>
    <w:rsid w:val="00136461"/>
    <w:rsid w:val="00136686"/>
    <w:rsid w:val="00136954"/>
    <w:rsid w:val="001370C9"/>
    <w:rsid w:val="00137E48"/>
    <w:rsid w:val="00140474"/>
    <w:rsid w:val="00140C8E"/>
    <w:rsid w:val="00141322"/>
    <w:rsid w:val="00142094"/>
    <w:rsid w:val="0014252B"/>
    <w:rsid w:val="0014259F"/>
    <w:rsid w:val="001429FE"/>
    <w:rsid w:val="00142ADD"/>
    <w:rsid w:val="00142BF8"/>
    <w:rsid w:val="00142CD7"/>
    <w:rsid w:val="00143EBA"/>
    <w:rsid w:val="00144494"/>
    <w:rsid w:val="00144754"/>
    <w:rsid w:val="00144AE8"/>
    <w:rsid w:val="00145962"/>
    <w:rsid w:val="001461AB"/>
    <w:rsid w:val="0014645E"/>
    <w:rsid w:val="001465EC"/>
    <w:rsid w:val="00146D44"/>
    <w:rsid w:val="00146FF5"/>
    <w:rsid w:val="00147ABA"/>
    <w:rsid w:val="0015000F"/>
    <w:rsid w:val="0015012D"/>
    <w:rsid w:val="001509AB"/>
    <w:rsid w:val="00151591"/>
    <w:rsid w:val="00151798"/>
    <w:rsid w:val="00153B99"/>
    <w:rsid w:val="00153E20"/>
    <w:rsid w:val="00154411"/>
    <w:rsid w:val="00154C0E"/>
    <w:rsid w:val="0015503D"/>
    <w:rsid w:val="00155278"/>
    <w:rsid w:val="00155316"/>
    <w:rsid w:val="00155494"/>
    <w:rsid w:val="001558E9"/>
    <w:rsid w:val="001568B7"/>
    <w:rsid w:val="00156D56"/>
    <w:rsid w:val="001575F3"/>
    <w:rsid w:val="00157EBB"/>
    <w:rsid w:val="00160C87"/>
    <w:rsid w:val="0016152C"/>
    <w:rsid w:val="00161F70"/>
    <w:rsid w:val="00162010"/>
    <w:rsid w:val="00163598"/>
    <w:rsid w:val="001637B8"/>
    <w:rsid w:val="001645E0"/>
    <w:rsid w:val="00164BB1"/>
    <w:rsid w:val="00164C27"/>
    <w:rsid w:val="00164E8E"/>
    <w:rsid w:val="001659F8"/>
    <w:rsid w:val="00165D7E"/>
    <w:rsid w:val="00165E24"/>
    <w:rsid w:val="001662D2"/>
    <w:rsid w:val="001668CA"/>
    <w:rsid w:val="00166A9A"/>
    <w:rsid w:val="001673F8"/>
    <w:rsid w:val="00167461"/>
    <w:rsid w:val="00167677"/>
    <w:rsid w:val="00167C3E"/>
    <w:rsid w:val="001703EB"/>
    <w:rsid w:val="00170C85"/>
    <w:rsid w:val="00171408"/>
    <w:rsid w:val="0017176C"/>
    <w:rsid w:val="00171E88"/>
    <w:rsid w:val="00171FFE"/>
    <w:rsid w:val="00172C09"/>
    <w:rsid w:val="00173253"/>
    <w:rsid w:val="00173BFD"/>
    <w:rsid w:val="001745CA"/>
    <w:rsid w:val="00174991"/>
    <w:rsid w:val="0017522B"/>
    <w:rsid w:val="001758CD"/>
    <w:rsid w:val="00176500"/>
    <w:rsid w:val="0017679D"/>
    <w:rsid w:val="00176B5F"/>
    <w:rsid w:val="00176DCB"/>
    <w:rsid w:val="0017718F"/>
    <w:rsid w:val="001773C0"/>
    <w:rsid w:val="00177B51"/>
    <w:rsid w:val="00177CC7"/>
    <w:rsid w:val="00180095"/>
    <w:rsid w:val="001808BE"/>
    <w:rsid w:val="001808F0"/>
    <w:rsid w:val="00180F37"/>
    <w:rsid w:val="001813A9"/>
    <w:rsid w:val="001826D3"/>
    <w:rsid w:val="00182C93"/>
    <w:rsid w:val="00182D53"/>
    <w:rsid w:val="0018371A"/>
    <w:rsid w:val="00183C3B"/>
    <w:rsid w:val="00183E9A"/>
    <w:rsid w:val="00183F66"/>
    <w:rsid w:val="00183FAC"/>
    <w:rsid w:val="00184BFF"/>
    <w:rsid w:val="0018510A"/>
    <w:rsid w:val="00185168"/>
    <w:rsid w:val="00185612"/>
    <w:rsid w:val="001859B9"/>
    <w:rsid w:val="00186810"/>
    <w:rsid w:val="00186A12"/>
    <w:rsid w:val="00186C45"/>
    <w:rsid w:val="00187124"/>
    <w:rsid w:val="00187EE8"/>
    <w:rsid w:val="00190363"/>
    <w:rsid w:val="0019063E"/>
    <w:rsid w:val="00190854"/>
    <w:rsid w:val="001926C9"/>
    <w:rsid w:val="001929AD"/>
    <w:rsid w:val="00193CF7"/>
    <w:rsid w:val="00193E2E"/>
    <w:rsid w:val="00194C89"/>
    <w:rsid w:val="00194D84"/>
    <w:rsid w:val="00195931"/>
    <w:rsid w:val="00195A2E"/>
    <w:rsid w:val="00195AD5"/>
    <w:rsid w:val="00195B53"/>
    <w:rsid w:val="001966FC"/>
    <w:rsid w:val="00197295"/>
    <w:rsid w:val="0019782A"/>
    <w:rsid w:val="00197A7A"/>
    <w:rsid w:val="00197DDC"/>
    <w:rsid w:val="001A0D9B"/>
    <w:rsid w:val="001A2B8E"/>
    <w:rsid w:val="001A2BE0"/>
    <w:rsid w:val="001A3197"/>
    <w:rsid w:val="001A384E"/>
    <w:rsid w:val="001A3E7E"/>
    <w:rsid w:val="001A3FD1"/>
    <w:rsid w:val="001A4A98"/>
    <w:rsid w:val="001A55E1"/>
    <w:rsid w:val="001A58D5"/>
    <w:rsid w:val="001A647E"/>
    <w:rsid w:val="001A675C"/>
    <w:rsid w:val="001A7078"/>
    <w:rsid w:val="001A7284"/>
    <w:rsid w:val="001A788F"/>
    <w:rsid w:val="001B0038"/>
    <w:rsid w:val="001B18B8"/>
    <w:rsid w:val="001B1EDD"/>
    <w:rsid w:val="001B1F27"/>
    <w:rsid w:val="001B24BE"/>
    <w:rsid w:val="001B3114"/>
    <w:rsid w:val="001B3871"/>
    <w:rsid w:val="001B4CF7"/>
    <w:rsid w:val="001B4E35"/>
    <w:rsid w:val="001B4E9B"/>
    <w:rsid w:val="001B5B06"/>
    <w:rsid w:val="001B672E"/>
    <w:rsid w:val="001B6E9A"/>
    <w:rsid w:val="001B719A"/>
    <w:rsid w:val="001B7CF0"/>
    <w:rsid w:val="001C07D9"/>
    <w:rsid w:val="001C0AE2"/>
    <w:rsid w:val="001C0CBC"/>
    <w:rsid w:val="001C25BC"/>
    <w:rsid w:val="001C2AFA"/>
    <w:rsid w:val="001C2C7F"/>
    <w:rsid w:val="001C3471"/>
    <w:rsid w:val="001C38C2"/>
    <w:rsid w:val="001C3AAE"/>
    <w:rsid w:val="001C3F4E"/>
    <w:rsid w:val="001C413E"/>
    <w:rsid w:val="001C4DA1"/>
    <w:rsid w:val="001C53EF"/>
    <w:rsid w:val="001C5802"/>
    <w:rsid w:val="001C5CD8"/>
    <w:rsid w:val="001C6264"/>
    <w:rsid w:val="001C67C1"/>
    <w:rsid w:val="001C7F55"/>
    <w:rsid w:val="001D0062"/>
    <w:rsid w:val="001D0A98"/>
    <w:rsid w:val="001D112D"/>
    <w:rsid w:val="001D1684"/>
    <w:rsid w:val="001D1838"/>
    <w:rsid w:val="001D18F4"/>
    <w:rsid w:val="001D1B88"/>
    <w:rsid w:val="001D1D14"/>
    <w:rsid w:val="001D1D2B"/>
    <w:rsid w:val="001D1E8D"/>
    <w:rsid w:val="001D219C"/>
    <w:rsid w:val="001D35E2"/>
    <w:rsid w:val="001D4F26"/>
    <w:rsid w:val="001D50A7"/>
    <w:rsid w:val="001D5321"/>
    <w:rsid w:val="001D5B0E"/>
    <w:rsid w:val="001D5CED"/>
    <w:rsid w:val="001D5FC5"/>
    <w:rsid w:val="001D7181"/>
    <w:rsid w:val="001D734B"/>
    <w:rsid w:val="001D765B"/>
    <w:rsid w:val="001E0256"/>
    <w:rsid w:val="001E0B90"/>
    <w:rsid w:val="001E0D78"/>
    <w:rsid w:val="001E0ECC"/>
    <w:rsid w:val="001E1391"/>
    <w:rsid w:val="001E186E"/>
    <w:rsid w:val="001E1FD9"/>
    <w:rsid w:val="001E2260"/>
    <w:rsid w:val="001E280E"/>
    <w:rsid w:val="001E2F1F"/>
    <w:rsid w:val="001E388C"/>
    <w:rsid w:val="001E43C1"/>
    <w:rsid w:val="001E441E"/>
    <w:rsid w:val="001E4983"/>
    <w:rsid w:val="001E50A9"/>
    <w:rsid w:val="001E54AE"/>
    <w:rsid w:val="001E5AC9"/>
    <w:rsid w:val="001E612F"/>
    <w:rsid w:val="001E61ED"/>
    <w:rsid w:val="001E6A2E"/>
    <w:rsid w:val="001E6A68"/>
    <w:rsid w:val="001E6D0C"/>
    <w:rsid w:val="001E79F6"/>
    <w:rsid w:val="001E7AC3"/>
    <w:rsid w:val="001E7DD1"/>
    <w:rsid w:val="001F1057"/>
    <w:rsid w:val="001F171E"/>
    <w:rsid w:val="001F193F"/>
    <w:rsid w:val="001F25E3"/>
    <w:rsid w:val="001F2824"/>
    <w:rsid w:val="001F2A99"/>
    <w:rsid w:val="001F3749"/>
    <w:rsid w:val="001F37A4"/>
    <w:rsid w:val="001F3CF6"/>
    <w:rsid w:val="001F457E"/>
    <w:rsid w:val="001F4B7D"/>
    <w:rsid w:val="001F4EB8"/>
    <w:rsid w:val="001F4F24"/>
    <w:rsid w:val="001F4FDF"/>
    <w:rsid w:val="001F52B0"/>
    <w:rsid w:val="001F5548"/>
    <w:rsid w:val="001F5998"/>
    <w:rsid w:val="001F5A14"/>
    <w:rsid w:val="001F6F3A"/>
    <w:rsid w:val="001F6FCE"/>
    <w:rsid w:val="001F7718"/>
    <w:rsid w:val="001F7935"/>
    <w:rsid w:val="001F7C35"/>
    <w:rsid w:val="00200016"/>
    <w:rsid w:val="0020015E"/>
    <w:rsid w:val="0020091B"/>
    <w:rsid w:val="0020092D"/>
    <w:rsid w:val="0020194C"/>
    <w:rsid w:val="00201E33"/>
    <w:rsid w:val="00202E87"/>
    <w:rsid w:val="002036CC"/>
    <w:rsid w:val="002041A1"/>
    <w:rsid w:val="002041E0"/>
    <w:rsid w:val="00204310"/>
    <w:rsid w:val="00204A7D"/>
    <w:rsid w:val="00204F98"/>
    <w:rsid w:val="00206097"/>
    <w:rsid w:val="00206425"/>
    <w:rsid w:val="0020670D"/>
    <w:rsid w:val="0020730D"/>
    <w:rsid w:val="00207640"/>
    <w:rsid w:val="0020780F"/>
    <w:rsid w:val="00207C90"/>
    <w:rsid w:val="00207E60"/>
    <w:rsid w:val="002106FA"/>
    <w:rsid w:val="00210CAC"/>
    <w:rsid w:val="00210F49"/>
    <w:rsid w:val="00211862"/>
    <w:rsid w:val="00212385"/>
    <w:rsid w:val="00212754"/>
    <w:rsid w:val="002127DA"/>
    <w:rsid w:val="002130EE"/>
    <w:rsid w:val="00213721"/>
    <w:rsid w:val="002137FD"/>
    <w:rsid w:val="0021398E"/>
    <w:rsid w:val="00213D49"/>
    <w:rsid w:val="00213F48"/>
    <w:rsid w:val="002147B2"/>
    <w:rsid w:val="00214AC8"/>
    <w:rsid w:val="00215EB6"/>
    <w:rsid w:val="00216326"/>
    <w:rsid w:val="002171F9"/>
    <w:rsid w:val="002173FF"/>
    <w:rsid w:val="00217502"/>
    <w:rsid w:val="002179B8"/>
    <w:rsid w:val="00220750"/>
    <w:rsid w:val="00220D34"/>
    <w:rsid w:val="00220E0F"/>
    <w:rsid w:val="00221F22"/>
    <w:rsid w:val="00222C3E"/>
    <w:rsid w:val="00223A27"/>
    <w:rsid w:val="00223CB4"/>
    <w:rsid w:val="00224A20"/>
    <w:rsid w:val="00225237"/>
    <w:rsid w:val="00225C81"/>
    <w:rsid w:val="00225C8A"/>
    <w:rsid w:val="00225F4B"/>
    <w:rsid w:val="002266B2"/>
    <w:rsid w:val="00226CB6"/>
    <w:rsid w:val="00226E8D"/>
    <w:rsid w:val="00227045"/>
    <w:rsid w:val="002301D8"/>
    <w:rsid w:val="002307E6"/>
    <w:rsid w:val="00230D26"/>
    <w:rsid w:val="0023113A"/>
    <w:rsid w:val="00231539"/>
    <w:rsid w:val="0023168E"/>
    <w:rsid w:val="002316CD"/>
    <w:rsid w:val="002318CD"/>
    <w:rsid w:val="00231D34"/>
    <w:rsid w:val="00231F29"/>
    <w:rsid w:val="00232C62"/>
    <w:rsid w:val="002331B8"/>
    <w:rsid w:val="00233468"/>
    <w:rsid w:val="00233A64"/>
    <w:rsid w:val="002349E5"/>
    <w:rsid w:val="00234AC1"/>
    <w:rsid w:val="002350CE"/>
    <w:rsid w:val="002359B9"/>
    <w:rsid w:val="00235C4E"/>
    <w:rsid w:val="00235CFC"/>
    <w:rsid w:val="00235E69"/>
    <w:rsid w:val="00236230"/>
    <w:rsid w:val="002365AC"/>
    <w:rsid w:val="00236D25"/>
    <w:rsid w:val="00236DD5"/>
    <w:rsid w:val="00237003"/>
    <w:rsid w:val="00237EBC"/>
    <w:rsid w:val="0024013B"/>
    <w:rsid w:val="002401FF"/>
    <w:rsid w:val="0024026C"/>
    <w:rsid w:val="002404ED"/>
    <w:rsid w:val="0024095C"/>
    <w:rsid w:val="0024110A"/>
    <w:rsid w:val="002415BA"/>
    <w:rsid w:val="002418AC"/>
    <w:rsid w:val="00241F5A"/>
    <w:rsid w:val="00242714"/>
    <w:rsid w:val="00242C94"/>
    <w:rsid w:val="00243237"/>
    <w:rsid w:val="002432DC"/>
    <w:rsid w:val="002436DF"/>
    <w:rsid w:val="00243BF5"/>
    <w:rsid w:val="00243C7F"/>
    <w:rsid w:val="00244FF1"/>
    <w:rsid w:val="00245560"/>
    <w:rsid w:val="00246455"/>
    <w:rsid w:val="00246701"/>
    <w:rsid w:val="002468BA"/>
    <w:rsid w:val="00246E03"/>
    <w:rsid w:val="00247047"/>
    <w:rsid w:val="002471D9"/>
    <w:rsid w:val="002501E9"/>
    <w:rsid w:val="00251348"/>
    <w:rsid w:val="00251399"/>
    <w:rsid w:val="002519FE"/>
    <w:rsid w:val="00251C8F"/>
    <w:rsid w:val="002526F4"/>
    <w:rsid w:val="00252996"/>
    <w:rsid w:val="00252C2D"/>
    <w:rsid w:val="00252D88"/>
    <w:rsid w:val="00253B08"/>
    <w:rsid w:val="00254733"/>
    <w:rsid w:val="00254DBD"/>
    <w:rsid w:val="0025555B"/>
    <w:rsid w:val="002555DE"/>
    <w:rsid w:val="00255A50"/>
    <w:rsid w:val="00255FF3"/>
    <w:rsid w:val="002561D0"/>
    <w:rsid w:val="00256508"/>
    <w:rsid w:val="00256E55"/>
    <w:rsid w:val="00257B44"/>
    <w:rsid w:val="00260B46"/>
    <w:rsid w:val="002626C0"/>
    <w:rsid w:val="0026340F"/>
    <w:rsid w:val="0026393E"/>
    <w:rsid w:val="00264415"/>
    <w:rsid w:val="00265203"/>
    <w:rsid w:val="0026535A"/>
    <w:rsid w:val="00265B7D"/>
    <w:rsid w:val="00265C33"/>
    <w:rsid w:val="00265FDD"/>
    <w:rsid w:val="002668EC"/>
    <w:rsid w:val="00266B83"/>
    <w:rsid w:val="00267D49"/>
    <w:rsid w:val="00270EBE"/>
    <w:rsid w:val="00271003"/>
    <w:rsid w:val="00271A3F"/>
    <w:rsid w:val="00271D74"/>
    <w:rsid w:val="00271DC3"/>
    <w:rsid w:val="00271E17"/>
    <w:rsid w:val="00272082"/>
    <w:rsid w:val="002731C9"/>
    <w:rsid w:val="00273481"/>
    <w:rsid w:val="0027407D"/>
    <w:rsid w:val="00274445"/>
    <w:rsid w:val="0027521B"/>
    <w:rsid w:val="00275832"/>
    <w:rsid w:val="00276782"/>
    <w:rsid w:val="00276EF8"/>
    <w:rsid w:val="0027731A"/>
    <w:rsid w:val="002773CA"/>
    <w:rsid w:val="002774C8"/>
    <w:rsid w:val="00280091"/>
    <w:rsid w:val="00280534"/>
    <w:rsid w:val="00280CA9"/>
    <w:rsid w:val="002834AC"/>
    <w:rsid w:val="0028391C"/>
    <w:rsid w:val="00283CF8"/>
    <w:rsid w:val="00283F71"/>
    <w:rsid w:val="002846A7"/>
    <w:rsid w:val="0028494C"/>
    <w:rsid w:val="002850B5"/>
    <w:rsid w:val="002856FD"/>
    <w:rsid w:val="00285C2E"/>
    <w:rsid w:val="0028714B"/>
    <w:rsid w:val="002873E9"/>
    <w:rsid w:val="00287813"/>
    <w:rsid w:val="00290648"/>
    <w:rsid w:val="00290A9F"/>
    <w:rsid w:val="002910E1"/>
    <w:rsid w:val="0029135F"/>
    <w:rsid w:val="002925C5"/>
    <w:rsid w:val="00292D84"/>
    <w:rsid w:val="00292E36"/>
    <w:rsid w:val="0029310A"/>
    <w:rsid w:val="0029315E"/>
    <w:rsid w:val="00293232"/>
    <w:rsid w:val="00293A19"/>
    <w:rsid w:val="00294649"/>
    <w:rsid w:val="00294713"/>
    <w:rsid w:val="00294A63"/>
    <w:rsid w:val="00294E8C"/>
    <w:rsid w:val="00295160"/>
    <w:rsid w:val="00295760"/>
    <w:rsid w:val="00296E40"/>
    <w:rsid w:val="00296EFE"/>
    <w:rsid w:val="002A0916"/>
    <w:rsid w:val="002A339F"/>
    <w:rsid w:val="002A3B36"/>
    <w:rsid w:val="002A4395"/>
    <w:rsid w:val="002A4764"/>
    <w:rsid w:val="002A6056"/>
    <w:rsid w:val="002A675E"/>
    <w:rsid w:val="002A71FA"/>
    <w:rsid w:val="002A7610"/>
    <w:rsid w:val="002A775F"/>
    <w:rsid w:val="002B0A88"/>
    <w:rsid w:val="002B0EA4"/>
    <w:rsid w:val="002B0EF7"/>
    <w:rsid w:val="002B14FC"/>
    <w:rsid w:val="002B151B"/>
    <w:rsid w:val="002B1632"/>
    <w:rsid w:val="002B1A30"/>
    <w:rsid w:val="002B1C58"/>
    <w:rsid w:val="002B33A3"/>
    <w:rsid w:val="002B357D"/>
    <w:rsid w:val="002B3C2E"/>
    <w:rsid w:val="002B4549"/>
    <w:rsid w:val="002B4C5D"/>
    <w:rsid w:val="002B50C9"/>
    <w:rsid w:val="002B5A4A"/>
    <w:rsid w:val="002B5C41"/>
    <w:rsid w:val="002B6299"/>
    <w:rsid w:val="002B6A3B"/>
    <w:rsid w:val="002B6AFB"/>
    <w:rsid w:val="002B6C2D"/>
    <w:rsid w:val="002B7623"/>
    <w:rsid w:val="002B771B"/>
    <w:rsid w:val="002C01DF"/>
    <w:rsid w:val="002C0223"/>
    <w:rsid w:val="002C0369"/>
    <w:rsid w:val="002C0B77"/>
    <w:rsid w:val="002C16AC"/>
    <w:rsid w:val="002C2CB8"/>
    <w:rsid w:val="002C318F"/>
    <w:rsid w:val="002C3621"/>
    <w:rsid w:val="002C37E4"/>
    <w:rsid w:val="002C41A6"/>
    <w:rsid w:val="002C4A79"/>
    <w:rsid w:val="002C4E36"/>
    <w:rsid w:val="002C56C6"/>
    <w:rsid w:val="002C57C5"/>
    <w:rsid w:val="002C5DC8"/>
    <w:rsid w:val="002C6320"/>
    <w:rsid w:val="002C7205"/>
    <w:rsid w:val="002D099F"/>
    <w:rsid w:val="002D0EDD"/>
    <w:rsid w:val="002D1591"/>
    <w:rsid w:val="002D211B"/>
    <w:rsid w:val="002D2662"/>
    <w:rsid w:val="002D298B"/>
    <w:rsid w:val="002D2DD5"/>
    <w:rsid w:val="002D3487"/>
    <w:rsid w:val="002D38F7"/>
    <w:rsid w:val="002D3CDB"/>
    <w:rsid w:val="002D4615"/>
    <w:rsid w:val="002D4DAD"/>
    <w:rsid w:val="002D586C"/>
    <w:rsid w:val="002D5BA5"/>
    <w:rsid w:val="002D60EC"/>
    <w:rsid w:val="002D6B52"/>
    <w:rsid w:val="002D6C61"/>
    <w:rsid w:val="002D7ACD"/>
    <w:rsid w:val="002D7CEA"/>
    <w:rsid w:val="002D7FB7"/>
    <w:rsid w:val="002D7FED"/>
    <w:rsid w:val="002E072F"/>
    <w:rsid w:val="002E0B95"/>
    <w:rsid w:val="002E0DD5"/>
    <w:rsid w:val="002E0F29"/>
    <w:rsid w:val="002E122B"/>
    <w:rsid w:val="002E1934"/>
    <w:rsid w:val="002E2792"/>
    <w:rsid w:val="002E2923"/>
    <w:rsid w:val="002E2CA1"/>
    <w:rsid w:val="002E2CB7"/>
    <w:rsid w:val="002E34B4"/>
    <w:rsid w:val="002E360D"/>
    <w:rsid w:val="002E3628"/>
    <w:rsid w:val="002E3B21"/>
    <w:rsid w:val="002E4A2E"/>
    <w:rsid w:val="002E513B"/>
    <w:rsid w:val="002E5526"/>
    <w:rsid w:val="002E72AA"/>
    <w:rsid w:val="002E786B"/>
    <w:rsid w:val="002E7A18"/>
    <w:rsid w:val="002E7D26"/>
    <w:rsid w:val="002E7F05"/>
    <w:rsid w:val="002F11CC"/>
    <w:rsid w:val="002F16DB"/>
    <w:rsid w:val="002F1905"/>
    <w:rsid w:val="002F1FD3"/>
    <w:rsid w:val="002F37F0"/>
    <w:rsid w:val="002F3898"/>
    <w:rsid w:val="002F3DF2"/>
    <w:rsid w:val="002F400A"/>
    <w:rsid w:val="002F4439"/>
    <w:rsid w:val="002F4C41"/>
    <w:rsid w:val="002F524E"/>
    <w:rsid w:val="002F5775"/>
    <w:rsid w:val="002F5A48"/>
    <w:rsid w:val="002F605B"/>
    <w:rsid w:val="002F6CDE"/>
    <w:rsid w:val="00300CA7"/>
    <w:rsid w:val="00301DA1"/>
    <w:rsid w:val="00302863"/>
    <w:rsid w:val="003028E2"/>
    <w:rsid w:val="00302F7C"/>
    <w:rsid w:val="00303812"/>
    <w:rsid w:val="00303EED"/>
    <w:rsid w:val="00304DAC"/>
    <w:rsid w:val="0030516F"/>
    <w:rsid w:val="003061B1"/>
    <w:rsid w:val="0030638B"/>
    <w:rsid w:val="003069BF"/>
    <w:rsid w:val="00306CDF"/>
    <w:rsid w:val="00310395"/>
    <w:rsid w:val="00310876"/>
    <w:rsid w:val="00310AFD"/>
    <w:rsid w:val="00311961"/>
    <w:rsid w:val="00311F49"/>
    <w:rsid w:val="00312449"/>
    <w:rsid w:val="0031271F"/>
    <w:rsid w:val="003139C5"/>
    <w:rsid w:val="00313EA7"/>
    <w:rsid w:val="003143F0"/>
    <w:rsid w:val="003146C3"/>
    <w:rsid w:val="003149F7"/>
    <w:rsid w:val="003156DD"/>
    <w:rsid w:val="00315740"/>
    <w:rsid w:val="0031591B"/>
    <w:rsid w:val="00315A22"/>
    <w:rsid w:val="00316370"/>
    <w:rsid w:val="003163AB"/>
    <w:rsid w:val="00316602"/>
    <w:rsid w:val="00317117"/>
    <w:rsid w:val="00317470"/>
    <w:rsid w:val="00317514"/>
    <w:rsid w:val="00317A68"/>
    <w:rsid w:val="00317B19"/>
    <w:rsid w:val="00320046"/>
    <w:rsid w:val="003207CC"/>
    <w:rsid w:val="003209B0"/>
    <w:rsid w:val="00322551"/>
    <w:rsid w:val="00322C10"/>
    <w:rsid w:val="0032314D"/>
    <w:rsid w:val="00323713"/>
    <w:rsid w:val="0032380B"/>
    <w:rsid w:val="00323C8C"/>
    <w:rsid w:val="00324E60"/>
    <w:rsid w:val="00324FDE"/>
    <w:rsid w:val="00325288"/>
    <w:rsid w:val="0032577E"/>
    <w:rsid w:val="00325D04"/>
    <w:rsid w:val="00325D8E"/>
    <w:rsid w:val="00326537"/>
    <w:rsid w:val="00326749"/>
    <w:rsid w:val="00327584"/>
    <w:rsid w:val="003277F3"/>
    <w:rsid w:val="00327B3B"/>
    <w:rsid w:val="00330372"/>
    <w:rsid w:val="0033042B"/>
    <w:rsid w:val="00330DAF"/>
    <w:rsid w:val="003312D3"/>
    <w:rsid w:val="0033150E"/>
    <w:rsid w:val="003317E6"/>
    <w:rsid w:val="00331F01"/>
    <w:rsid w:val="003327EC"/>
    <w:rsid w:val="00332B34"/>
    <w:rsid w:val="00333784"/>
    <w:rsid w:val="003342F1"/>
    <w:rsid w:val="00334E76"/>
    <w:rsid w:val="00335170"/>
    <w:rsid w:val="003356AD"/>
    <w:rsid w:val="00336712"/>
    <w:rsid w:val="00336728"/>
    <w:rsid w:val="00336A85"/>
    <w:rsid w:val="0033729B"/>
    <w:rsid w:val="00337477"/>
    <w:rsid w:val="003375A4"/>
    <w:rsid w:val="00337824"/>
    <w:rsid w:val="00337AA0"/>
    <w:rsid w:val="00337B3E"/>
    <w:rsid w:val="00340F11"/>
    <w:rsid w:val="0034105F"/>
    <w:rsid w:val="00341B39"/>
    <w:rsid w:val="003427D9"/>
    <w:rsid w:val="00343050"/>
    <w:rsid w:val="003432F0"/>
    <w:rsid w:val="003442D9"/>
    <w:rsid w:val="00344DD8"/>
    <w:rsid w:val="00345C1C"/>
    <w:rsid w:val="00345DE0"/>
    <w:rsid w:val="00345E15"/>
    <w:rsid w:val="00345FDA"/>
    <w:rsid w:val="003463B5"/>
    <w:rsid w:val="00347773"/>
    <w:rsid w:val="00350091"/>
    <w:rsid w:val="00350C9F"/>
    <w:rsid w:val="00351406"/>
    <w:rsid w:val="00351EB5"/>
    <w:rsid w:val="003525AC"/>
    <w:rsid w:val="0035387D"/>
    <w:rsid w:val="00354265"/>
    <w:rsid w:val="0035454A"/>
    <w:rsid w:val="00354835"/>
    <w:rsid w:val="003548CC"/>
    <w:rsid w:val="00354E01"/>
    <w:rsid w:val="00354FA9"/>
    <w:rsid w:val="0035696A"/>
    <w:rsid w:val="00356E7F"/>
    <w:rsid w:val="0035740A"/>
    <w:rsid w:val="00357A99"/>
    <w:rsid w:val="0036104F"/>
    <w:rsid w:val="00361931"/>
    <w:rsid w:val="00361C65"/>
    <w:rsid w:val="00361E18"/>
    <w:rsid w:val="00361E45"/>
    <w:rsid w:val="00362412"/>
    <w:rsid w:val="003625C4"/>
    <w:rsid w:val="00363BE7"/>
    <w:rsid w:val="003641F2"/>
    <w:rsid w:val="00364C7A"/>
    <w:rsid w:val="003656AF"/>
    <w:rsid w:val="00365826"/>
    <w:rsid w:val="00365B05"/>
    <w:rsid w:val="00365C20"/>
    <w:rsid w:val="00366D49"/>
    <w:rsid w:val="00366FA6"/>
    <w:rsid w:val="00367B39"/>
    <w:rsid w:val="00370A7D"/>
    <w:rsid w:val="00371B81"/>
    <w:rsid w:val="00372CB4"/>
    <w:rsid w:val="003732EB"/>
    <w:rsid w:val="00373768"/>
    <w:rsid w:val="00373A22"/>
    <w:rsid w:val="00373B0C"/>
    <w:rsid w:val="0037494E"/>
    <w:rsid w:val="00374E63"/>
    <w:rsid w:val="00375B78"/>
    <w:rsid w:val="00375EE2"/>
    <w:rsid w:val="00375F3C"/>
    <w:rsid w:val="00376642"/>
    <w:rsid w:val="00376758"/>
    <w:rsid w:val="00376908"/>
    <w:rsid w:val="003770B9"/>
    <w:rsid w:val="00377667"/>
    <w:rsid w:val="00377918"/>
    <w:rsid w:val="00377B4D"/>
    <w:rsid w:val="00380A36"/>
    <w:rsid w:val="00381420"/>
    <w:rsid w:val="003818DB"/>
    <w:rsid w:val="00381966"/>
    <w:rsid w:val="00381A91"/>
    <w:rsid w:val="0038203B"/>
    <w:rsid w:val="003820AC"/>
    <w:rsid w:val="00382405"/>
    <w:rsid w:val="00383003"/>
    <w:rsid w:val="0038342F"/>
    <w:rsid w:val="00383940"/>
    <w:rsid w:val="0038474E"/>
    <w:rsid w:val="003847B4"/>
    <w:rsid w:val="00385A85"/>
    <w:rsid w:val="00385AF4"/>
    <w:rsid w:val="00386773"/>
    <w:rsid w:val="003868B1"/>
    <w:rsid w:val="00386A50"/>
    <w:rsid w:val="00386C30"/>
    <w:rsid w:val="00386F37"/>
    <w:rsid w:val="00386F8F"/>
    <w:rsid w:val="00387754"/>
    <w:rsid w:val="00387C7F"/>
    <w:rsid w:val="00390136"/>
    <w:rsid w:val="00391AAB"/>
    <w:rsid w:val="003932C1"/>
    <w:rsid w:val="00393F03"/>
    <w:rsid w:val="00394340"/>
    <w:rsid w:val="00395EEE"/>
    <w:rsid w:val="003960FD"/>
    <w:rsid w:val="00396546"/>
    <w:rsid w:val="003972C4"/>
    <w:rsid w:val="003975BB"/>
    <w:rsid w:val="003A025B"/>
    <w:rsid w:val="003A07FC"/>
    <w:rsid w:val="003A08AA"/>
    <w:rsid w:val="003A0A7D"/>
    <w:rsid w:val="003A0AB2"/>
    <w:rsid w:val="003A1045"/>
    <w:rsid w:val="003A18CA"/>
    <w:rsid w:val="003A193F"/>
    <w:rsid w:val="003A2076"/>
    <w:rsid w:val="003A222E"/>
    <w:rsid w:val="003A2FC2"/>
    <w:rsid w:val="003A353C"/>
    <w:rsid w:val="003A58B3"/>
    <w:rsid w:val="003A59F9"/>
    <w:rsid w:val="003A5E90"/>
    <w:rsid w:val="003A6237"/>
    <w:rsid w:val="003A64A7"/>
    <w:rsid w:val="003A6623"/>
    <w:rsid w:val="003A68B3"/>
    <w:rsid w:val="003A70F5"/>
    <w:rsid w:val="003A72B2"/>
    <w:rsid w:val="003A7508"/>
    <w:rsid w:val="003A7B5B"/>
    <w:rsid w:val="003B02A8"/>
    <w:rsid w:val="003B035D"/>
    <w:rsid w:val="003B0D8E"/>
    <w:rsid w:val="003B0F28"/>
    <w:rsid w:val="003B1516"/>
    <w:rsid w:val="003B1609"/>
    <w:rsid w:val="003B2849"/>
    <w:rsid w:val="003B2D93"/>
    <w:rsid w:val="003B3603"/>
    <w:rsid w:val="003B39D2"/>
    <w:rsid w:val="003B4282"/>
    <w:rsid w:val="003B4799"/>
    <w:rsid w:val="003B5367"/>
    <w:rsid w:val="003B6589"/>
    <w:rsid w:val="003B69FD"/>
    <w:rsid w:val="003B6EBB"/>
    <w:rsid w:val="003B743B"/>
    <w:rsid w:val="003B7B2D"/>
    <w:rsid w:val="003B7F6C"/>
    <w:rsid w:val="003C027B"/>
    <w:rsid w:val="003C0324"/>
    <w:rsid w:val="003C0F4B"/>
    <w:rsid w:val="003C1B9C"/>
    <w:rsid w:val="003C1C81"/>
    <w:rsid w:val="003C21CB"/>
    <w:rsid w:val="003C2AF7"/>
    <w:rsid w:val="003C2CFB"/>
    <w:rsid w:val="003C2DA2"/>
    <w:rsid w:val="003C35BC"/>
    <w:rsid w:val="003C399B"/>
    <w:rsid w:val="003C3B7C"/>
    <w:rsid w:val="003C3FB2"/>
    <w:rsid w:val="003C47A2"/>
    <w:rsid w:val="003C47FA"/>
    <w:rsid w:val="003C4B14"/>
    <w:rsid w:val="003C4B5A"/>
    <w:rsid w:val="003C4F1E"/>
    <w:rsid w:val="003C53B9"/>
    <w:rsid w:val="003C58D9"/>
    <w:rsid w:val="003C5BD8"/>
    <w:rsid w:val="003C62CB"/>
    <w:rsid w:val="003C6401"/>
    <w:rsid w:val="003C6D62"/>
    <w:rsid w:val="003C6DBE"/>
    <w:rsid w:val="003C77CF"/>
    <w:rsid w:val="003C7FD7"/>
    <w:rsid w:val="003D0634"/>
    <w:rsid w:val="003D0C60"/>
    <w:rsid w:val="003D1377"/>
    <w:rsid w:val="003D1854"/>
    <w:rsid w:val="003D22E0"/>
    <w:rsid w:val="003D2389"/>
    <w:rsid w:val="003D264F"/>
    <w:rsid w:val="003D28F4"/>
    <w:rsid w:val="003D2CFE"/>
    <w:rsid w:val="003D2E24"/>
    <w:rsid w:val="003D34F4"/>
    <w:rsid w:val="003D35E3"/>
    <w:rsid w:val="003D371F"/>
    <w:rsid w:val="003D3AC8"/>
    <w:rsid w:val="003D3D68"/>
    <w:rsid w:val="003D455F"/>
    <w:rsid w:val="003D56F5"/>
    <w:rsid w:val="003D58BD"/>
    <w:rsid w:val="003D5CD6"/>
    <w:rsid w:val="003D69BD"/>
    <w:rsid w:val="003D6F51"/>
    <w:rsid w:val="003E00D6"/>
    <w:rsid w:val="003E05BD"/>
    <w:rsid w:val="003E18C8"/>
    <w:rsid w:val="003E2500"/>
    <w:rsid w:val="003E270B"/>
    <w:rsid w:val="003E284E"/>
    <w:rsid w:val="003E28A4"/>
    <w:rsid w:val="003E3550"/>
    <w:rsid w:val="003E3C71"/>
    <w:rsid w:val="003E461A"/>
    <w:rsid w:val="003E47E6"/>
    <w:rsid w:val="003E486B"/>
    <w:rsid w:val="003E4F23"/>
    <w:rsid w:val="003E562D"/>
    <w:rsid w:val="003E610D"/>
    <w:rsid w:val="003E6544"/>
    <w:rsid w:val="003E682B"/>
    <w:rsid w:val="003E6BAB"/>
    <w:rsid w:val="003E7043"/>
    <w:rsid w:val="003E720C"/>
    <w:rsid w:val="003F0062"/>
    <w:rsid w:val="003F05ED"/>
    <w:rsid w:val="003F092A"/>
    <w:rsid w:val="003F0B48"/>
    <w:rsid w:val="003F10C6"/>
    <w:rsid w:val="003F10CD"/>
    <w:rsid w:val="003F1C88"/>
    <w:rsid w:val="003F25E9"/>
    <w:rsid w:val="003F2F9F"/>
    <w:rsid w:val="003F3122"/>
    <w:rsid w:val="003F3626"/>
    <w:rsid w:val="003F3B19"/>
    <w:rsid w:val="003F3C78"/>
    <w:rsid w:val="003F3E99"/>
    <w:rsid w:val="003F4690"/>
    <w:rsid w:val="003F4E3B"/>
    <w:rsid w:val="003F55EB"/>
    <w:rsid w:val="003F6890"/>
    <w:rsid w:val="003F70DE"/>
    <w:rsid w:val="00400A6A"/>
    <w:rsid w:val="00401652"/>
    <w:rsid w:val="0040173D"/>
    <w:rsid w:val="00402928"/>
    <w:rsid w:val="0040330E"/>
    <w:rsid w:val="00403A8B"/>
    <w:rsid w:val="00403ACC"/>
    <w:rsid w:val="00403FEA"/>
    <w:rsid w:val="004047F7"/>
    <w:rsid w:val="00404B7F"/>
    <w:rsid w:val="0040503E"/>
    <w:rsid w:val="0040574F"/>
    <w:rsid w:val="00406230"/>
    <w:rsid w:val="004066B8"/>
    <w:rsid w:val="004066CF"/>
    <w:rsid w:val="00406B01"/>
    <w:rsid w:val="00407156"/>
    <w:rsid w:val="00407C89"/>
    <w:rsid w:val="004101BD"/>
    <w:rsid w:val="00410CA4"/>
    <w:rsid w:val="00411585"/>
    <w:rsid w:val="004116B6"/>
    <w:rsid w:val="00411D8F"/>
    <w:rsid w:val="00412225"/>
    <w:rsid w:val="0041234A"/>
    <w:rsid w:val="0041269B"/>
    <w:rsid w:val="004126F4"/>
    <w:rsid w:val="004135D8"/>
    <w:rsid w:val="004136B2"/>
    <w:rsid w:val="004138F2"/>
    <w:rsid w:val="00413DAA"/>
    <w:rsid w:val="00413E35"/>
    <w:rsid w:val="00414E8A"/>
    <w:rsid w:val="00414FE2"/>
    <w:rsid w:val="00415433"/>
    <w:rsid w:val="004155D4"/>
    <w:rsid w:val="00415AEB"/>
    <w:rsid w:val="00415DD9"/>
    <w:rsid w:val="00416074"/>
    <w:rsid w:val="004162CE"/>
    <w:rsid w:val="0041632C"/>
    <w:rsid w:val="00416652"/>
    <w:rsid w:val="0041753E"/>
    <w:rsid w:val="00417F1B"/>
    <w:rsid w:val="00420D82"/>
    <w:rsid w:val="0042107D"/>
    <w:rsid w:val="00421399"/>
    <w:rsid w:val="00421851"/>
    <w:rsid w:val="00421A01"/>
    <w:rsid w:val="00421BF0"/>
    <w:rsid w:val="00422000"/>
    <w:rsid w:val="0042297A"/>
    <w:rsid w:val="00422B58"/>
    <w:rsid w:val="004230E6"/>
    <w:rsid w:val="00424001"/>
    <w:rsid w:val="004240AE"/>
    <w:rsid w:val="00425174"/>
    <w:rsid w:val="0042544E"/>
    <w:rsid w:val="00425491"/>
    <w:rsid w:val="004260AA"/>
    <w:rsid w:val="004261E7"/>
    <w:rsid w:val="004269B5"/>
    <w:rsid w:val="00426FFF"/>
    <w:rsid w:val="00427F3B"/>
    <w:rsid w:val="00430040"/>
    <w:rsid w:val="0043153B"/>
    <w:rsid w:val="00431872"/>
    <w:rsid w:val="00431F3C"/>
    <w:rsid w:val="0043222C"/>
    <w:rsid w:val="00432442"/>
    <w:rsid w:val="00432811"/>
    <w:rsid w:val="00432BCC"/>
    <w:rsid w:val="004331EC"/>
    <w:rsid w:val="0043368C"/>
    <w:rsid w:val="004338B7"/>
    <w:rsid w:val="00434685"/>
    <w:rsid w:val="00434AF7"/>
    <w:rsid w:val="0043535E"/>
    <w:rsid w:val="0043580D"/>
    <w:rsid w:val="004358DA"/>
    <w:rsid w:val="00435A29"/>
    <w:rsid w:val="00435DBA"/>
    <w:rsid w:val="00436240"/>
    <w:rsid w:val="00436440"/>
    <w:rsid w:val="0043692E"/>
    <w:rsid w:val="00436D24"/>
    <w:rsid w:val="00437182"/>
    <w:rsid w:val="00440B1B"/>
    <w:rsid w:val="00440B66"/>
    <w:rsid w:val="00440E4A"/>
    <w:rsid w:val="004424C5"/>
    <w:rsid w:val="00442903"/>
    <w:rsid w:val="00442B6D"/>
    <w:rsid w:val="0044339B"/>
    <w:rsid w:val="004440BA"/>
    <w:rsid w:val="004441EB"/>
    <w:rsid w:val="0044614B"/>
    <w:rsid w:val="00446A54"/>
    <w:rsid w:val="004472AD"/>
    <w:rsid w:val="00447F66"/>
    <w:rsid w:val="00450124"/>
    <w:rsid w:val="00450493"/>
    <w:rsid w:val="00451F1A"/>
    <w:rsid w:val="004521EB"/>
    <w:rsid w:val="004522D5"/>
    <w:rsid w:val="00452C11"/>
    <w:rsid w:val="00453048"/>
    <w:rsid w:val="004530B0"/>
    <w:rsid w:val="00453BA1"/>
    <w:rsid w:val="00454726"/>
    <w:rsid w:val="0045491A"/>
    <w:rsid w:val="00455066"/>
    <w:rsid w:val="004553BE"/>
    <w:rsid w:val="00455632"/>
    <w:rsid w:val="00455F3A"/>
    <w:rsid w:val="004561F0"/>
    <w:rsid w:val="004562E3"/>
    <w:rsid w:val="00456498"/>
    <w:rsid w:val="00456538"/>
    <w:rsid w:val="00456ABC"/>
    <w:rsid w:val="0045747A"/>
    <w:rsid w:val="00457A9A"/>
    <w:rsid w:val="00457CAB"/>
    <w:rsid w:val="00460545"/>
    <w:rsid w:val="00460B40"/>
    <w:rsid w:val="00461C3B"/>
    <w:rsid w:val="0046248C"/>
    <w:rsid w:val="004626E8"/>
    <w:rsid w:val="0046334C"/>
    <w:rsid w:val="0046346F"/>
    <w:rsid w:val="00463AE9"/>
    <w:rsid w:val="0046574C"/>
    <w:rsid w:val="00465808"/>
    <w:rsid w:val="00465A0C"/>
    <w:rsid w:val="00465D3D"/>
    <w:rsid w:val="00467FCD"/>
    <w:rsid w:val="0047094E"/>
    <w:rsid w:val="00470C13"/>
    <w:rsid w:val="00470FA8"/>
    <w:rsid w:val="00471C33"/>
    <w:rsid w:val="004728B6"/>
    <w:rsid w:val="00473080"/>
    <w:rsid w:val="00473380"/>
    <w:rsid w:val="004733BA"/>
    <w:rsid w:val="004733D2"/>
    <w:rsid w:val="004735BA"/>
    <w:rsid w:val="00473608"/>
    <w:rsid w:val="00473F88"/>
    <w:rsid w:val="00474091"/>
    <w:rsid w:val="00474922"/>
    <w:rsid w:val="00474DE9"/>
    <w:rsid w:val="00474FBD"/>
    <w:rsid w:val="004752FC"/>
    <w:rsid w:val="00475BD1"/>
    <w:rsid w:val="00475D9E"/>
    <w:rsid w:val="0047686F"/>
    <w:rsid w:val="00476E75"/>
    <w:rsid w:val="0047758D"/>
    <w:rsid w:val="004775F3"/>
    <w:rsid w:val="00477787"/>
    <w:rsid w:val="00477FCA"/>
    <w:rsid w:val="004801DA"/>
    <w:rsid w:val="00480B8C"/>
    <w:rsid w:val="00481513"/>
    <w:rsid w:val="00481864"/>
    <w:rsid w:val="00481CC8"/>
    <w:rsid w:val="00481E5C"/>
    <w:rsid w:val="0048248A"/>
    <w:rsid w:val="00482B25"/>
    <w:rsid w:val="00482DC0"/>
    <w:rsid w:val="004830F4"/>
    <w:rsid w:val="00483279"/>
    <w:rsid w:val="004832A9"/>
    <w:rsid w:val="0048342B"/>
    <w:rsid w:val="00483942"/>
    <w:rsid w:val="00485BC6"/>
    <w:rsid w:val="00485DC3"/>
    <w:rsid w:val="00485FCF"/>
    <w:rsid w:val="00486067"/>
    <w:rsid w:val="00486113"/>
    <w:rsid w:val="0048674C"/>
    <w:rsid w:val="00487554"/>
    <w:rsid w:val="00487883"/>
    <w:rsid w:val="00487BA2"/>
    <w:rsid w:val="0049045E"/>
    <w:rsid w:val="00490B4E"/>
    <w:rsid w:val="00491CA9"/>
    <w:rsid w:val="00491F69"/>
    <w:rsid w:val="00492633"/>
    <w:rsid w:val="00492909"/>
    <w:rsid w:val="00492E39"/>
    <w:rsid w:val="004942BA"/>
    <w:rsid w:val="00494481"/>
    <w:rsid w:val="004946A7"/>
    <w:rsid w:val="004948D1"/>
    <w:rsid w:val="00494A4B"/>
    <w:rsid w:val="00494CA1"/>
    <w:rsid w:val="00494F8D"/>
    <w:rsid w:val="00495154"/>
    <w:rsid w:val="004951D6"/>
    <w:rsid w:val="004959FD"/>
    <w:rsid w:val="00495E5B"/>
    <w:rsid w:val="00496F31"/>
    <w:rsid w:val="00496FC9"/>
    <w:rsid w:val="004973E5"/>
    <w:rsid w:val="0049744C"/>
    <w:rsid w:val="00497CB3"/>
    <w:rsid w:val="004A031B"/>
    <w:rsid w:val="004A1DEB"/>
    <w:rsid w:val="004A211D"/>
    <w:rsid w:val="004A2563"/>
    <w:rsid w:val="004A2A65"/>
    <w:rsid w:val="004A2CBC"/>
    <w:rsid w:val="004A341B"/>
    <w:rsid w:val="004A35CF"/>
    <w:rsid w:val="004A3A6F"/>
    <w:rsid w:val="004A3E28"/>
    <w:rsid w:val="004A4195"/>
    <w:rsid w:val="004A4D65"/>
    <w:rsid w:val="004A4DEB"/>
    <w:rsid w:val="004A50E7"/>
    <w:rsid w:val="004A59D1"/>
    <w:rsid w:val="004A5BAA"/>
    <w:rsid w:val="004A5BBC"/>
    <w:rsid w:val="004A64D5"/>
    <w:rsid w:val="004A650D"/>
    <w:rsid w:val="004B0439"/>
    <w:rsid w:val="004B149B"/>
    <w:rsid w:val="004B18A5"/>
    <w:rsid w:val="004B20A2"/>
    <w:rsid w:val="004B332E"/>
    <w:rsid w:val="004B528D"/>
    <w:rsid w:val="004B5769"/>
    <w:rsid w:val="004B679C"/>
    <w:rsid w:val="004B6F3A"/>
    <w:rsid w:val="004B7AB2"/>
    <w:rsid w:val="004B7CF2"/>
    <w:rsid w:val="004B7E5E"/>
    <w:rsid w:val="004B7F32"/>
    <w:rsid w:val="004C0E6E"/>
    <w:rsid w:val="004C10EF"/>
    <w:rsid w:val="004C19C3"/>
    <w:rsid w:val="004C27E0"/>
    <w:rsid w:val="004C3430"/>
    <w:rsid w:val="004C3548"/>
    <w:rsid w:val="004C507D"/>
    <w:rsid w:val="004C58F9"/>
    <w:rsid w:val="004C5973"/>
    <w:rsid w:val="004C6341"/>
    <w:rsid w:val="004C645D"/>
    <w:rsid w:val="004C6DD8"/>
    <w:rsid w:val="004D023E"/>
    <w:rsid w:val="004D039F"/>
    <w:rsid w:val="004D0BF5"/>
    <w:rsid w:val="004D10CC"/>
    <w:rsid w:val="004D13A6"/>
    <w:rsid w:val="004D14F4"/>
    <w:rsid w:val="004D2929"/>
    <w:rsid w:val="004D2984"/>
    <w:rsid w:val="004D2AC9"/>
    <w:rsid w:val="004D3AB3"/>
    <w:rsid w:val="004D4397"/>
    <w:rsid w:val="004D43B5"/>
    <w:rsid w:val="004D48AD"/>
    <w:rsid w:val="004D4CD5"/>
    <w:rsid w:val="004D5697"/>
    <w:rsid w:val="004D5C95"/>
    <w:rsid w:val="004D62B1"/>
    <w:rsid w:val="004D6D27"/>
    <w:rsid w:val="004D799C"/>
    <w:rsid w:val="004D7AE5"/>
    <w:rsid w:val="004D7DF0"/>
    <w:rsid w:val="004E0242"/>
    <w:rsid w:val="004E08DB"/>
    <w:rsid w:val="004E0F26"/>
    <w:rsid w:val="004E15C3"/>
    <w:rsid w:val="004E1EBD"/>
    <w:rsid w:val="004E2420"/>
    <w:rsid w:val="004E24FC"/>
    <w:rsid w:val="004E3098"/>
    <w:rsid w:val="004E316C"/>
    <w:rsid w:val="004E35FF"/>
    <w:rsid w:val="004E3F3E"/>
    <w:rsid w:val="004E46E4"/>
    <w:rsid w:val="004E5253"/>
    <w:rsid w:val="004E533F"/>
    <w:rsid w:val="004E587E"/>
    <w:rsid w:val="004E5CF0"/>
    <w:rsid w:val="004E5F7C"/>
    <w:rsid w:val="004E61A3"/>
    <w:rsid w:val="004E61DA"/>
    <w:rsid w:val="004E6DAA"/>
    <w:rsid w:val="004E75A6"/>
    <w:rsid w:val="004F04D7"/>
    <w:rsid w:val="004F05AF"/>
    <w:rsid w:val="004F09EA"/>
    <w:rsid w:val="004F0E21"/>
    <w:rsid w:val="004F15B6"/>
    <w:rsid w:val="004F1A06"/>
    <w:rsid w:val="004F203A"/>
    <w:rsid w:val="004F20CD"/>
    <w:rsid w:val="004F2ACC"/>
    <w:rsid w:val="004F36C1"/>
    <w:rsid w:val="004F3CB8"/>
    <w:rsid w:val="004F48DE"/>
    <w:rsid w:val="004F49F8"/>
    <w:rsid w:val="004F5437"/>
    <w:rsid w:val="004F569A"/>
    <w:rsid w:val="004F5953"/>
    <w:rsid w:val="004F5A38"/>
    <w:rsid w:val="004F5EC7"/>
    <w:rsid w:val="004F6155"/>
    <w:rsid w:val="004F6AEE"/>
    <w:rsid w:val="004F6FB3"/>
    <w:rsid w:val="004F7F04"/>
    <w:rsid w:val="0050127F"/>
    <w:rsid w:val="00501D2A"/>
    <w:rsid w:val="0050234D"/>
    <w:rsid w:val="00502BFE"/>
    <w:rsid w:val="00502E86"/>
    <w:rsid w:val="00503A00"/>
    <w:rsid w:val="005040E1"/>
    <w:rsid w:val="0050471C"/>
    <w:rsid w:val="00504CFD"/>
    <w:rsid w:val="005050C7"/>
    <w:rsid w:val="005055C4"/>
    <w:rsid w:val="00505883"/>
    <w:rsid w:val="00505C97"/>
    <w:rsid w:val="005066CF"/>
    <w:rsid w:val="005067C1"/>
    <w:rsid w:val="0050688A"/>
    <w:rsid w:val="00506D32"/>
    <w:rsid w:val="005070C4"/>
    <w:rsid w:val="00507DB1"/>
    <w:rsid w:val="005103F1"/>
    <w:rsid w:val="005114DC"/>
    <w:rsid w:val="00511837"/>
    <w:rsid w:val="00511EDC"/>
    <w:rsid w:val="00512110"/>
    <w:rsid w:val="00512736"/>
    <w:rsid w:val="00512BF2"/>
    <w:rsid w:val="005137A0"/>
    <w:rsid w:val="005137E0"/>
    <w:rsid w:val="00513958"/>
    <w:rsid w:val="00513DAF"/>
    <w:rsid w:val="005145B7"/>
    <w:rsid w:val="00514669"/>
    <w:rsid w:val="00514F1E"/>
    <w:rsid w:val="00514FF1"/>
    <w:rsid w:val="005159A8"/>
    <w:rsid w:val="00516153"/>
    <w:rsid w:val="0051679C"/>
    <w:rsid w:val="00517AB5"/>
    <w:rsid w:val="00517F89"/>
    <w:rsid w:val="0052021B"/>
    <w:rsid w:val="00521798"/>
    <w:rsid w:val="00521881"/>
    <w:rsid w:val="00522430"/>
    <w:rsid w:val="00522C6F"/>
    <w:rsid w:val="00522F83"/>
    <w:rsid w:val="00523595"/>
    <w:rsid w:val="00523750"/>
    <w:rsid w:val="005239D6"/>
    <w:rsid w:val="00523AA7"/>
    <w:rsid w:val="00523DB5"/>
    <w:rsid w:val="00523EC2"/>
    <w:rsid w:val="00524905"/>
    <w:rsid w:val="00524906"/>
    <w:rsid w:val="00524BE0"/>
    <w:rsid w:val="00524BF4"/>
    <w:rsid w:val="005255AD"/>
    <w:rsid w:val="005256CB"/>
    <w:rsid w:val="00526CB0"/>
    <w:rsid w:val="00527092"/>
    <w:rsid w:val="00527E7E"/>
    <w:rsid w:val="00530579"/>
    <w:rsid w:val="005309BF"/>
    <w:rsid w:val="00530ED0"/>
    <w:rsid w:val="00531575"/>
    <w:rsid w:val="005316E3"/>
    <w:rsid w:val="00531D93"/>
    <w:rsid w:val="0053220E"/>
    <w:rsid w:val="0053300F"/>
    <w:rsid w:val="00533A55"/>
    <w:rsid w:val="00534AE0"/>
    <w:rsid w:val="00535245"/>
    <w:rsid w:val="005354B5"/>
    <w:rsid w:val="00535EB9"/>
    <w:rsid w:val="00536089"/>
    <w:rsid w:val="0053664D"/>
    <w:rsid w:val="005369BD"/>
    <w:rsid w:val="00536E6F"/>
    <w:rsid w:val="00537119"/>
    <w:rsid w:val="0053771E"/>
    <w:rsid w:val="00537A16"/>
    <w:rsid w:val="00537ACF"/>
    <w:rsid w:val="00537F2B"/>
    <w:rsid w:val="00540BBF"/>
    <w:rsid w:val="005412B2"/>
    <w:rsid w:val="005419AD"/>
    <w:rsid w:val="005419FC"/>
    <w:rsid w:val="00541B98"/>
    <w:rsid w:val="00543291"/>
    <w:rsid w:val="00543382"/>
    <w:rsid w:val="005434DA"/>
    <w:rsid w:val="00543749"/>
    <w:rsid w:val="00543D32"/>
    <w:rsid w:val="00543DF0"/>
    <w:rsid w:val="00544BEF"/>
    <w:rsid w:val="00544C72"/>
    <w:rsid w:val="00545349"/>
    <w:rsid w:val="00545519"/>
    <w:rsid w:val="005455B9"/>
    <w:rsid w:val="0054606A"/>
    <w:rsid w:val="005466DB"/>
    <w:rsid w:val="005470EA"/>
    <w:rsid w:val="0054752B"/>
    <w:rsid w:val="00547D28"/>
    <w:rsid w:val="00547F70"/>
    <w:rsid w:val="00550528"/>
    <w:rsid w:val="0055080C"/>
    <w:rsid w:val="00550CD8"/>
    <w:rsid w:val="00551374"/>
    <w:rsid w:val="00553049"/>
    <w:rsid w:val="005531AA"/>
    <w:rsid w:val="0055351B"/>
    <w:rsid w:val="00553652"/>
    <w:rsid w:val="00553B30"/>
    <w:rsid w:val="00554D75"/>
    <w:rsid w:val="00554FC4"/>
    <w:rsid w:val="00555189"/>
    <w:rsid w:val="005555CC"/>
    <w:rsid w:val="00555926"/>
    <w:rsid w:val="00556969"/>
    <w:rsid w:val="00556CD1"/>
    <w:rsid w:val="00556EFB"/>
    <w:rsid w:val="00556F8C"/>
    <w:rsid w:val="0055780C"/>
    <w:rsid w:val="00560985"/>
    <w:rsid w:val="00560F89"/>
    <w:rsid w:val="00561321"/>
    <w:rsid w:val="0056152F"/>
    <w:rsid w:val="00561919"/>
    <w:rsid w:val="00561927"/>
    <w:rsid w:val="00561D1F"/>
    <w:rsid w:val="00561E36"/>
    <w:rsid w:val="00563020"/>
    <w:rsid w:val="005630B6"/>
    <w:rsid w:val="00563BE9"/>
    <w:rsid w:val="00563BF5"/>
    <w:rsid w:val="005648C6"/>
    <w:rsid w:val="005649B7"/>
    <w:rsid w:val="00564D17"/>
    <w:rsid w:val="00565638"/>
    <w:rsid w:val="005660D7"/>
    <w:rsid w:val="00570436"/>
    <w:rsid w:val="00570484"/>
    <w:rsid w:val="00571485"/>
    <w:rsid w:val="005719CF"/>
    <w:rsid w:val="005723B7"/>
    <w:rsid w:val="005728D8"/>
    <w:rsid w:val="005734DC"/>
    <w:rsid w:val="00574032"/>
    <w:rsid w:val="00574B82"/>
    <w:rsid w:val="00575092"/>
    <w:rsid w:val="005771A1"/>
    <w:rsid w:val="00577AF0"/>
    <w:rsid w:val="00580491"/>
    <w:rsid w:val="00580521"/>
    <w:rsid w:val="005806D5"/>
    <w:rsid w:val="00580872"/>
    <w:rsid w:val="00581DFC"/>
    <w:rsid w:val="00581FAF"/>
    <w:rsid w:val="0058229C"/>
    <w:rsid w:val="00582742"/>
    <w:rsid w:val="0058390D"/>
    <w:rsid w:val="00583B1D"/>
    <w:rsid w:val="00583BB8"/>
    <w:rsid w:val="00583FB2"/>
    <w:rsid w:val="0058446E"/>
    <w:rsid w:val="005845A4"/>
    <w:rsid w:val="00584B8C"/>
    <w:rsid w:val="00585843"/>
    <w:rsid w:val="0058679F"/>
    <w:rsid w:val="0058734F"/>
    <w:rsid w:val="0058775A"/>
    <w:rsid w:val="005879FE"/>
    <w:rsid w:val="00587C77"/>
    <w:rsid w:val="00590BFF"/>
    <w:rsid w:val="00592206"/>
    <w:rsid w:val="005922B3"/>
    <w:rsid w:val="0059231C"/>
    <w:rsid w:val="005923BD"/>
    <w:rsid w:val="0059365F"/>
    <w:rsid w:val="005948FE"/>
    <w:rsid w:val="00594CB7"/>
    <w:rsid w:val="00594CE3"/>
    <w:rsid w:val="005951CC"/>
    <w:rsid w:val="00595235"/>
    <w:rsid w:val="005954FA"/>
    <w:rsid w:val="00595ECC"/>
    <w:rsid w:val="00596A43"/>
    <w:rsid w:val="00596C7A"/>
    <w:rsid w:val="00597364"/>
    <w:rsid w:val="00597442"/>
    <w:rsid w:val="00597B66"/>
    <w:rsid w:val="00597DAE"/>
    <w:rsid w:val="005A0C67"/>
    <w:rsid w:val="005A17B1"/>
    <w:rsid w:val="005A1E12"/>
    <w:rsid w:val="005A1F4C"/>
    <w:rsid w:val="005A285E"/>
    <w:rsid w:val="005A2CDA"/>
    <w:rsid w:val="005A3821"/>
    <w:rsid w:val="005A42FB"/>
    <w:rsid w:val="005A45EF"/>
    <w:rsid w:val="005A6C26"/>
    <w:rsid w:val="005A78CF"/>
    <w:rsid w:val="005B02BE"/>
    <w:rsid w:val="005B05B6"/>
    <w:rsid w:val="005B2CFF"/>
    <w:rsid w:val="005B3003"/>
    <w:rsid w:val="005B30DE"/>
    <w:rsid w:val="005B3809"/>
    <w:rsid w:val="005B3CAA"/>
    <w:rsid w:val="005B4351"/>
    <w:rsid w:val="005B529D"/>
    <w:rsid w:val="005B5D01"/>
    <w:rsid w:val="005B6D62"/>
    <w:rsid w:val="005B71C2"/>
    <w:rsid w:val="005B76DA"/>
    <w:rsid w:val="005B76FB"/>
    <w:rsid w:val="005B7751"/>
    <w:rsid w:val="005B7761"/>
    <w:rsid w:val="005C0234"/>
    <w:rsid w:val="005C1044"/>
    <w:rsid w:val="005C19A8"/>
    <w:rsid w:val="005C1BE9"/>
    <w:rsid w:val="005C22A2"/>
    <w:rsid w:val="005C30A3"/>
    <w:rsid w:val="005C345E"/>
    <w:rsid w:val="005C36BF"/>
    <w:rsid w:val="005C37B6"/>
    <w:rsid w:val="005C37E9"/>
    <w:rsid w:val="005C418D"/>
    <w:rsid w:val="005C45FA"/>
    <w:rsid w:val="005C48B2"/>
    <w:rsid w:val="005C49D2"/>
    <w:rsid w:val="005C4C3E"/>
    <w:rsid w:val="005C533F"/>
    <w:rsid w:val="005C5433"/>
    <w:rsid w:val="005C6857"/>
    <w:rsid w:val="005C6A20"/>
    <w:rsid w:val="005C6A35"/>
    <w:rsid w:val="005C78F5"/>
    <w:rsid w:val="005C7DB5"/>
    <w:rsid w:val="005D06F0"/>
    <w:rsid w:val="005D07FC"/>
    <w:rsid w:val="005D0A63"/>
    <w:rsid w:val="005D0C8B"/>
    <w:rsid w:val="005D0D37"/>
    <w:rsid w:val="005D13D1"/>
    <w:rsid w:val="005D1850"/>
    <w:rsid w:val="005D1AC2"/>
    <w:rsid w:val="005D1B87"/>
    <w:rsid w:val="005D1E5F"/>
    <w:rsid w:val="005D1FE8"/>
    <w:rsid w:val="005D2398"/>
    <w:rsid w:val="005D247C"/>
    <w:rsid w:val="005D29BC"/>
    <w:rsid w:val="005D37DC"/>
    <w:rsid w:val="005D440A"/>
    <w:rsid w:val="005D5573"/>
    <w:rsid w:val="005D5791"/>
    <w:rsid w:val="005D57DB"/>
    <w:rsid w:val="005D5B5E"/>
    <w:rsid w:val="005D5BE3"/>
    <w:rsid w:val="005D5DC7"/>
    <w:rsid w:val="005E03F5"/>
    <w:rsid w:val="005E1194"/>
    <w:rsid w:val="005E1F08"/>
    <w:rsid w:val="005E251F"/>
    <w:rsid w:val="005E4264"/>
    <w:rsid w:val="005E4352"/>
    <w:rsid w:val="005E55CB"/>
    <w:rsid w:val="005E62BE"/>
    <w:rsid w:val="005E6BD5"/>
    <w:rsid w:val="005E6DC7"/>
    <w:rsid w:val="005E6DF3"/>
    <w:rsid w:val="005E74FC"/>
    <w:rsid w:val="005E7530"/>
    <w:rsid w:val="005E7C33"/>
    <w:rsid w:val="005F1BD2"/>
    <w:rsid w:val="005F1CBB"/>
    <w:rsid w:val="005F270C"/>
    <w:rsid w:val="005F2B2B"/>
    <w:rsid w:val="005F33B0"/>
    <w:rsid w:val="005F4B20"/>
    <w:rsid w:val="005F4D80"/>
    <w:rsid w:val="005F4F98"/>
    <w:rsid w:val="005F6153"/>
    <w:rsid w:val="005F6345"/>
    <w:rsid w:val="005F66CF"/>
    <w:rsid w:val="005F6BA7"/>
    <w:rsid w:val="005F76E2"/>
    <w:rsid w:val="0060013A"/>
    <w:rsid w:val="00600346"/>
    <w:rsid w:val="00600C18"/>
    <w:rsid w:val="00601126"/>
    <w:rsid w:val="0060210E"/>
    <w:rsid w:val="00602156"/>
    <w:rsid w:val="00602F8D"/>
    <w:rsid w:val="00604EC3"/>
    <w:rsid w:val="00604FF9"/>
    <w:rsid w:val="00605459"/>
    <w:rsid w:val="00607053"/>
    <w:rsid w:val="00607D96"/>
    <w:rsid w:val="006114FC"/>
    <w:rsid w:val="00611CEC"/>
    <w:rsid w:val="00612256"/>
    <w:rsid w:val="00612986"/>
    <w:rsid w:val="00613B3C"/>
    <w:rsid w:val="00614619"/>
    <w:rsid w:val="006149D1"/>
    <w:rsid w:val="006153BD"/>
    <w:rsid w:val="00615486"/>
    <w:rsid w:val="00615B8D"/>
    <w:rsid w:val="006161EE"/>
    <w:rsid w:val="006162D8"/>
    <w:rsid w:val="00616409"/>
    <w:rsid w:val="00616670"/>
    <w:rsid w:val="006169D1"/>
    <w:rsid w:val="00616B49"/>
    <w:rsid w:val="00616CCC"/>
    <w:rsid w:val="00617379"/>
    <w:rsid w:val="00620135"/>
    <w:rsid w:val="00620B28"/>
    <w:rsid w:val="006210C6"/>
    <w:rsid w:val="006213C3"/>
    <w:rsid w:val="0062144C"/>
    <w:rsid w:val="00621B84"/>
    <w:rsid w:val="00622220"/>
    <w:rsid w:val="00622660"/>
    <w:rsid w:val="006234AE"/>
    <w:rsid w:val="00626754"/>
    <w:rsid w:val="00626866"/>
    <w:rsid w:val="00626A44"/>
    <w:rsid w:val="00626A53"/>
    <w:rsid w:val="006271C2"/>
    <w:rsid w:val="00627288"/>
    <w:rsid w:val="00627752"/>
    <w:rsid w:val="006300CF"/>
    <w:rsid w:val="00630345"/>
    <w:rsid w:val="00632040"/>
    <w:rsid w:val="006337E2"/>
    <w:rsid w:val="006342B4"/>
    <w:rsid w:val="00634C27"/>
    <w:rsid w:val="006354D4"/>
    <w:rsid w:val="006355FE"/>
    <w:rsid w:val="006356BD"/>
    <w:rsid w:val="0063575A"/>
    <w:rsid w:val="0063576A"/>
    <w:rsid w:val="0063587E"/>
    <w:rsid w:val="00636297"/>
    <w:rsid w:val="00636B03"/>
    <w:rsid w:val="00636BDA"/>
    <w:rsid w:val="00636E7C"/>
    <w:rsid w:val="00636E95"/>
    <w:rsid w:val="00637431"/>
    <w:rsid w:val="00637729"/>
    <w:rsid w:val="00637815"/>
    <w:rsid w:val="00637963"/>
    <w:rsid w:val="00640885"/>
    <w:rsid w:val="006419FB"/>
    <w:rsid w:val="006427A1"/>
    <w:rsid w:val="00642B5E"/>
    <w:rsid w:val="00643E69"/>
    <w:rsid w:val="00643ECE"/>
    <w:rsid w:val="006456DA"/>
    <w:rsid w:val="00645879"/>
    <w:rsid w:val="00645EFD"/>
    <w:rsid w:val="006471D4"/>
    <w:rsid w:val="0064786D"/>
    <w:rsid w:val="006479FC"/>
    <w:rsid w:val="00647CC3"/>
    <w:rsid w:val="00650836"/>
    <w:rsid w:val="00650CC1"/>
    <w:rsid w:val="00650FB5"/>
    <w:rsid w:val="0065194D"/>
    <w:rsid w:val="00651D2A"/>
    <w:rsid w:val="006524C4"/>
    <w:rsid w:val="00652815"/>
    <w:rsid w:val="006529D0"/>
    <w:rsid w:val="006534DD"/>
    <w:rsid w:val="00656554"/>
    <w:rsid w:val="006566B0"/>
    <w:rsid w:val="006575AD"/>
    <w:rsid w:val="00657650"/>
    <w:rsid w:val="00657A20"/>
    <w:rsid w:val="0066072C"/>
    <w:rsid w:val="00660F7E"/>
    <w:rsid w:val="0066116E"/>
    <w:rsid w:val="006612AC"/>
    <w:rsid w:val="00661C5C"/>
    <w:rsid w:val="00662445"/>
    <w:rsid w:val="00662542"/>
    <w:rsid w:val="00662C72"/>
    <w:rsid w:val="006630AA"/>
    <w:rsid w:val="006631B6"/>
    <w:rsid w:val="0066320B"/>
    <w:rsid w:val="0066341A"/>
    <w:rsid w:val="00663E7C"/>
    <w:rsid w:val="006648EF"/>
    <w:rsid w:val="006650BB"/>
    <w:rsid w:val="00665595"/>
    <w:rsid w:val="00665B99"/>
    <w:rsid w:val="00665E5B"/>
    <w:rsid w:val="0066629E"/>
    <w:rsid w:val="006665DE"/>
    <w:rsid w:val="006667FE"/>
    <w:rsid w:val="00666D64"/>
    <w:rsid w:val="00667C2F"/>
    <w:rsid w:val="00667E41"/>
    <w:rsid w:val="00670064"/>
    <w:rsid w:val="0067015B"/>
    <w:rsid w:val="006704CD"/>
    <w:rsid w:val="006705D8"/>
    <w:rsid w:val="006706DD"/>
    <w:rsid w:val="00670A1E"/>
    <w:rsid w:val="00670BCD"/>
    <w:rsid w:val="0067105A"/>
    <w:rsid w:val="00671FFF"/>
    <w:rsid w:val="0067229E"/>
    <w:rsid w:val="00672952"/>
    <w:rsid w:val="006737F4"/>
    <w:rsid w:val="00673C22"/>
    <w:rsid w:val="00674B73"/>
    <w:rsid w:val="00674CF6"/>
    <w:rsid w:val="0067503E"/>
    <w:rsid w:val="00675705"/>
    <w:rsid w:val="00675F8E"/>
    <w:rsid w:val="00676612"/>
    <w:rsid w:val="00676C2D"/>
    <w:rsid w:val="00676FFC"/>
    <w:rsid w:val="00677134"/>
    <w:rsid w:val="00677319"/>
    <w:rsid w:val="00677677"/>
    <w:rsid w:val="006777EA"/>
    <w:rsid w:val="00681275"/>
    <w:rsid w:val="0068182B"/>
    <w:rsid w:val="00681E8B"/>
    <w:rsid w:val="0068225D"/>
    <w:rsid w:val="0068230D"/>
    <w:rsid w:val="0068245A"/>
    <w:rsid w:val="00683FDE"/>
    <w:rsid w:val="006852F1"/>
    <w:rsid w:val="00685310"/>
    <w:rsid w:val="006855C9"/>
    <w:rsid w:val="006867D1"/>
    <w:rsid w:val="00686B64"/>
    <w:rsid w:val="00686EDB"/>
    <w:rsid w:val="0068705A"/>
    <w:rsid w:val="00687289"/>
    <w:rsid w:val="00687A1D"/>
    <w:rsid w:val="00687CAD"/>
    <w:rsid w:val="0069029C"/>
    <w:rsid w:val="00690380"/>
    <w:rsid w:val="006903D1"/>
    <w:rsid w:val="00690D40"/>
    <w:rsid w:val="006911E2"/>
    <w:rsid w:val="006924F5"/>
    <w:rsid w:val="00692B1B"/>
    <w:rsid w:val="00692FA4"/>
    <w:rsid w:val="006933C6"/>
    <w:rsid w:val="00693683"/>
    <w:rsid w:val="00693B23"/>
    <w:rsid w:val="006940F6"/>
    <w:rsid w:val="006948C5"/>
    <w:rsid w:val="00695208"/>
    <w:rsid w:val="00696446"/>
    <w:rsid w:val="00696711"/>
    <w:rsid w:val="006969E3"/>
    <w:rsid w:val="0069735E"/>
    <w:rsid w:val="006975CD"/>
    <w:rsid w:val="006A13D5"/>
    <w:rsid w:val="006A1DE3"/>
    <w:rsid w:val="006A20A0"/>
    <w:rsid w:val="006A2368"/>
    <w:rsid w:val="006A28B0"/>
    <w:rsid w:val="006A2B4B"/>
    <w:rsid w:val="006A305B"/>
    <w:rsid w:val="006A37C6"/>
    <w:rsid w:val="006A384D"/>
    <w:rsid w:val="006A38BC"/>
    <w:rsid w:val="006A4289"/>
    <w:rsid w:val="006A4877"/>
    <w:rsid w:val="006A5C7C"/>
    <w:rsid w:val="006A6180"/>
    <w:rsid w:val="006A65F1"/>
    <w:rsid w:val="006A7607"/>
    <w:rsid w:val="006A788E"/>
    <w:rsid w:val="006B085D"/>
    <w:rsid w:val="006B0917"/>
    <w:rsid w:val="006B0F36"/>
    <w:rsid w:val="006B1686"/>
    <w:rsid w:val="006B1A3E"/>
    <w:rsid w:val="006B1BB8"/>
    <w:rsid w:val="006B1D0D"/>
    <w:rsid w:val="006B2B44"/>
    <w:rsid w:val="006B2B65"/>
    <w:rsid w:val="006B2C1A"/>
    <w:rsid w:val="006B2C34"/>
    <w:rsid w:val="006B368D"/>
    <w:rsid w:val="006B5207"/>
    <w:rsid w:val="006B575C"/>
    <w:rsid w:val="006B5D3E"/>
    <w:rsid w:val="006B6219"/>
    <w:rsid w:val="006B638A"/>
    <w:rsid w:val="006B66B3"/>
    <w:rsid w:val="006B7132"/>
    <w:rsid w:val="006B720C"/>
    <w:rsid w:val="006B7480"/>
    <w:rsid w:val="006B7C4F"/>
    <w:rsid w:val="006B7FD6"/>
    <w:rsid w:val="006C033E"/>
    <w:rsid w:val="006C05E1"/>
    <w:rsid w:val="006C109F"/>
    <w:rsid w:val="006C15BF"/>
    <w:rsid w:val="006C1EBE"/>
    <w:rsid w:val="006C2288"/>
    <w:rsid w:val="006C24FB"/>
    <w:rsid w:val="006C2823"/>
    <w:rsid w:val="006C2D54"/>
    <w:rsid w:val="006C3D3D"/>
    <w:rsid w:val="006C405E"/>
    <w:rsid w:val="006C40D8"/>
    <w:rsid w:val="006C4473"/>
    <w:rsid w:val="006C45B8"/>
    <w:rsid w:val="006C49DA"/>
    <w:rsid w:val="006C4D7C"/>
    <w:rsid w:val="006C5F29"/>
    <w:rsid w:val="006C6DF6"/>
    <w:rsid w:val="006C724C"/>
    <w:rsid w:val="006C7EC3"/>
    <w:rsid w:val="006D01FF"/>
    <w:rsid w:val="006D0418"/>
    <w:rsid w:val="006D08E5"/>
    <w:rsid w:val="006D10A6"/>
    <w:rsid w:val="006D1672"/>
    <w:rsid w:val="006D19B1"/>
    <w:rsid w:val="006D213F"/>
    <w:rsid w:val="006D22B1"/>
    <w:rsid w:val="006D2835"/>
    <w:rsid w:val="006D2A13"/>
    <w:rsid w:val="006D2C89"/>
    <w:rsid w:val="006D2F6B"/>
    <w:rsid w:val="006D36F8"/>
    <w:rsid w:val="006D4351"/>
    <w:rsid w:val="006D464E"/>
    <w:rsid w:val="006D47CC"/>
    <w:rsid w:val="006D4992"/>
    <w:rsid w:val="006D4E21"/>
    <w:rsid w:val="006D5188"/>
    <w:rsid w:val="006D5353"/>
    <w:rsid w:val="006D5F4E"/>
    <w:rsid w:val="006D60BE"/>
    <w:rsid w:val="006D63CB"/>
    <w:rsid w:val="006D670D"/>
    <w:rsid w:val="006D7968"/>
    <w:rsid w:val="006E01D8"/>
    <w:rsid w:val="006E04BF"/>
    <w:rsid w:val="006E0EF8"/>
    <w:rsid w:val="006E1D34"/>
    <w:rsid w:val="006E1E3F"/>
    <w:rsid w:val="006E2761"/>
    <w:rsid w:val="006E2CA3"/>
    <w:rsid w:val="006E2CC8"/>
    <w:rsid w:val="006E2FD3"/>
    <w:rsid w:val="006E4750"/>
    <w:rsid w:val="006E4DD7"/>
    <w:rsid w:val="006E5D80"/>
    <w:rsid w:val="006E6BF0"/>
    <w:rsid w:val="006E7471"/>
    <w:rsid w:val="006E78F7"/>
    <w:rsid w:val="006F00AC"/>
    <w:rsid w:val="006F015F"/>
    <w:rsid w:val="006F08BB"/>
    <w:rsid w:val="006F0DDB"/>
    <w:rsid w:val="006F11E8"/>
    <w:rsid w:val="006F17D8"/>
    <w:rsid w:val="006F211F"/>
    <w:rsid w:val="006F2186"/>
    <w:rsid w:val="006F32D3"/>
    <w:rsid w:val="006F3BBB"/>
    <w:rsid w:val="006F43B6"/>
    <w:rsid w:val="006F4938"/>
    <w:rsid w:val="006F4982"/>
    <w:rsid w:val="006F49CE"/>
    <w:rsid w:val="006F4A92"/>
    <w:rsid w:val="006F4B2B"/>
    <w:rsid w:val="006F503B"/>
    <w:rsid w:val="006F6BD0"/>
    <w:rsid w:val="006F7233"/>
    <w:rsid w:val="007004B0"/>
    <w:rsid w:val="00700532"/>
    <w:rsid w:val="0070077E"/>
    <w:rsid w:val="00700BE3"/>
    <w:rsid w:val="00701103"/>
    <w:rsid w:val="00702272"/>
    <w:rsid w:val="0070263D"/>
    <w:rsid w:val="00702AB1"/>
    <w:rsid w:val="0070466A"/>
    <w:rsid w:val="007047FF"/>
    <w:rsid w:val="00704CBB"/>
    <w:rsid w:val="00704CE1"/>
    <w:rsid w:val="007054A6"/>
    <w:rsid w:val="00705546"/>
    <w:rsid w:val="007064C9"/>
    <w:rsid w:val="00706E87"/>
    <w:rsid w:val="00707DDF"/>
    <w:rsid w:val="00707E2D"/>
    <w:rsid w:val="0071011E"/>
    <w:rsid w:val="00710139"/>
    <w:rsid w:val="00710726"/>
    <w:rsid w:val="00710B49"/>
    <w:rsid w:val="00711246"/>
    <w:rsid w:val="00711976"/>
    <w:rsid w:val="00712424"/>
    <w:rsid w:val="00712C43"/>
    <w:rsid w:val="00714BD4"/>
    <w:rsid w:val="00714F16"/>
    <w:rsid w:val="00714FD2"/>
    <w:rsid w:val="007150F2"/>
    <w:rsid w:val="00715127"/>
    <w:rsid w:val="007156B0"/>
    <w:rsid w:val="00715721"/>
    <w:rsid w:val="00715866"/>
    <w:rsid w:val="00715D44"/>
    <w:rsid w:val="0071702D"/>
    <w:rsid w:val="00717705"/>
    <w:rsid w:val="007200B8"/>
    <w:rsid w:val="007200CF"/>
    <w:rsid w:val="00720560"/>
    <w:rsid w:val="00720659"/>
    <w:rsid w:val="00721631"/>
    <w:rsid w:val="00722192"/>
    <w:rsid w:val="00722691"/>
    <w:rsid w:val="00723E0B"/>
    <w:rsid w:val="00724071"/>
    <w:rsid w:val="007241FD"/>
    <w:rsid w:val="00725C6A"/>
    <w:rsid w:val="00725CDB"/>
    <w:rsid w:val="007260DA"/>
    <w:rsid w:val="00726334"/>
    <w:rsid w:val="00726492"/>
    <w:rsid w:val="007265DE"/>
    <w:rsid w:val="00726F04"/>
    <w:rsid w:val="0072702F"/>
    <w:rsid w:val="007277A7"/>
    <w:rsid w:val="00727E47"/>
    <w:rsid w:val="00727E91"/>
    <w:rsid w:val="00727F83"/>
    <w:rsid w:val="00727FF1"/>
    <w:rsid w:val="00732281"/>
    <w:rsid w:val="007322DC"/>
    <w:rsid w:val="007323D2"/>
    <w:rsid w:val="007330E4"/>
    <w:rsid w:val="00733102"/>
    <w:rsid w:val="00733BC0"/>
    <w:rsid w:val="00733D99"/>
    <w:rsid w:val="00734325"/>
    <w:rsid w:val="0073434D"/>
    <w:rsid w:val="0073469E"/>
    <w:rsid w:val="00734DCE"/>
    <w:rsid w:val="00734F9A"/>
    <w:rsid w:val="0073507F"/>
    <w:rsid w:val="007355EB"/>
    <w:rsid w:val="00735C35"/>
    <w:rsid w:val="00735C9C"/>
    <w:rsid w:val="007370EF"/>
    <w:rsid w:val="00737496"/>
    <w:rsid w:val="00737908"/>
    <w:rsid w:val="00737E50"/>
    <w:rsid w:val="00737F07"/>
    <w:rsid w:val="00740641"/>
    <w:rsid w:val="00741534"/>
    <w:rsid w:val="007440FA"/>
    <w:rsid w:val="00744313"/>
    <w:rsid w:val="00745970"/>
    <w:rsid w:val="00746015"/>
    <w:rsid w:val="007464A5"/>
    <w:rsid w:val="00746541"/>
    <w:rsid w:val="007466DC"/>
    <w:rsid w:val="00747AFC"/>
    <w:rsid w:val="00747CE2"/>
    <w:rsid w:val="00747E72"/>
    <w:rsid w:val="00750507"/>
    <w:rsid w:val="00750EE0"/>
    <w:rsid w:val="00750EED"/>
    <w:rsid w:val="00751F5C"/>
    <w:rsid w:val="00752050"/>
    <w:rsid w:val="0075263F"/>
    <w:rsid w:val="0075272B"/>
    <w:rsid w:val="00752FEB"/>
    <w:rsid w:val="007531ED"/>
    <w:rsid w:val="00753440"/>
    <w:rsid w:val="00754ECE"/>
    <w:rsid w:val="0075590F"/>
    <w:rsid w:val="00755A27"/>
    <w:rsid w:val="00755E22"/>
    <w:rsid w:val="007565CA"/>
    <w:rsid w:val="00756A72"/>
    <w:rsid w:val="00756B8F"/>
    <w:rsid w:val="00756FD8"/>
    <w:rsid w:val="0076143B"/>
    <w:rsid w:val="00761984"/>
    <w:rsid w:val="00762CB3"/>
    <w:rsid w:val="0076322D"/>
    <w:rsid w:val="00763593"/>
    <w:rsid w:val="007635B9"/>
    <w:rsid w:val="00763F24"/>
    <w:rsid w:val="007645AD"/>
    <w:rsid w:val="00764905"/>
    <w:rsid w:val="00764991"/>
    <w:rsid w:val="0076521F"/>
    <w:rsid w:val="007661EB"/>
    <w:rsid w:val="007670F5"/>
    <w:rsid w:val="00767182"/>
    <w:rsid w:val="007674ED"/>
    <w:rsid w:val="00770BC2"/>
    <w:rsid w:val="00771676"/>
    <w:rsid w:val="00771677"/>
    <w:rsid w:val="00771A86"/>
    <w:rsid w:val="007730EE"/>
    <w:rsid w:val="00773159"/>
    <w:rsid w:val="007733AD"/>
    <w:rsid w:val="007739D3"/>
    <w:rsid w:val="0077497C"/>
    <w:rsid w:val="00774B17"/>
    <w:rsid w:val="007758C3"/>
    <w:rsid w:val="00775F9F"/>
    <w:rsid w:val="0077637D"/>
    <w:rsid w:val="00776D7E"/>
    <w:rsid w:val="00777048"/>
    <w:rsid w:val="0077737C"/>
    <w:rsid w:val="007779E5"/>
    <w:rsid w:val="007810E5"/>
    <w:rsid w:val="00781237"/>
    <w:rsid w:val="00781A65"/>
    <w:rsid w:val="007828D3"/>
    <w:rsid w:val="00782E16"/>
    <w:rsid w:val="007831F1"/>
    <w:rsid w:val="007832CC"/>
    <w:rsid w:val="00783EE0"/>
    <w:rsid w:val="007845F6"/>
    <w:rsid w:val="007852BB"/>
    <w:rsid w:val="00785679"/>
    <w:rsid w:val="0078660A"/>
    <w:rsid w:val="00786838"/>
    <w:rsid w:val="007871AB"/>
    <w:rsid w:val="0078758B"/>
    <w:rsid w:val="0078760A"/>
    <w:rsid w:val="00787791"/>
    <w:rsid w:val="00787B2E"/>
    <w:rsid w:val="00790513"/>
    <w:rsid w:val="0079054B"/>
    <w:rsid w:val="0079062F"/>
    <w:rsid w:val="0079090F"/>
    <w:rsid w:val="00791875"/>
    <w:rsid w:val="00792B04"/>
    <w:rsid w:val="00792CF4"/>
    <w:rsid w:val="0079328F"/>
    <w:rsid w:val="00793E35"/>
    <w:rsid w:val="00793F4F"/>
    <w:rsid w:val="00793FD8"/>
    <w:rsid w:val="00794491"/>
    <w:rsid w:val="00794FE7"/>
    <w:rsid w:val="0079557A"/>
    <w:rsid w:val="007955DC"/>
    <w:rsid w:val="007962B2"/>
    <w:rsid w:val="00796E1E"/>
    <w:rsid w:val="00796E27"/>
    <w:rsid w:val="00797031"/>
    <w:rsid w:val="007976CA"/>
    <w:rsid w:val="007978B0"/>
    <w:rsid w:val="007979E1"/>
    <w:rsid w:val="007A005D"/>
    <w:rsid w:val="007A0938"/>
    <w:rsid w:val="007A0A26"/>
    <w:rsid w:val="007A0D95"/>
    <w:rsid w:val="007A12AB"/>
    <w:rsid w:val="007A1511"/>
    <w:rsid w:val="007A1B9F"/>
    <w:rsid w:val="007A20B1"/>
    <w:rsid w:val="007A2462"/>
    <w:rsid w:val="007A2B76"/>
    <w:rsid w:val="007A2BB9"/>
    <w:rsid w:val="007A3277"/>
    <w:rsid w:val="007A3A9B"/>
    <w:rsid w:val="007A4101"/>
    <w:rsid w:val="007A461C"/>
    <w:rsid w:val="007A4909"/>
    <w:rsid w:val="007A4A4A"/>
    <w:rsid w:val="007A4E83"/>
    <w:rsid w:val="007A4FA7"/>
    <w:rsid w:val="007A59CC"/>
    <w:rsid w:val="007A5ADE"/>
    <w:rsid w:val="007A5B93"/>
    <w:rsid w:val="007A6C39"/>
    <w:rsid w:val="007A7041"/>
    <w:rsid w:val="007A747D"/>
    <w:rsid w:val="007A79C7"/>
    <w:rsid w:val="007B0852"/>
    <w:rsid w:val="007B09E7"/>
    <w:rsid w:val="007B1657"/>
    <w:rsid w:val="007B1BBC"/>
    <w:rsid w:val="007B1D78"/>
    <w:rsid w:val="007B2944"/>
    <w:rsid w:val="007B29E8"/>
    <w:rsid w:val="007B2BE8"/>
    <w:rsid w:val="007B3019"/>
    <w:rsid w:val="007B3C7A"/>
    <w:rsid w:val="007B3FCD"/>
    <w:rsid w:val="007B538D"/>
    <w:rsid w:val="007B555E"/>
    <w:rsid w:val="007B59EE"/>
    <w:rsid w:val="007B5DA8"/>
    <w:rsid w:val="007B5E93"/>
    <w:rsid w:val="007B6120"/>
    <w:rsid w:val="007B6272"/>
    <w:rsid w:val="007B6FBB"/>
    <w:rsid w:val="007B71E2"/>
    <w:rsid w:val="007B75C6"/>
    <w:rsid w:val="007B7634"/>
    <w:rsid w:val="007C04BC"/>
    <w:rsid w:val="007C04FD"/>
    <w:rsid w:val="007C1069"/>
    <w:rsid w:val="007C27B4"/>
    <w:rsid w:val="007C2967"/>
    <w:rsid w:val="007C2BED"/>
    <w:rsid w:val="007C2C0A"/>
    <w:rsid w:val="007C317D"/>
    <w:rsid w:val="007C34E2"/>
    <w:rsid w:val="007C3884"/>
    <w:rsid w:val="007C3A4A"/>
    <w:rsid w:val="007C4204"/>
    <w:rsid w:val="007C4E78"/>
    <w:rsid w:val="007C5003"/>
    <w:rsid w:val="007C53B2"/>
    <w:rsid w:val="007C5A7E"/>
    <w:rsid w:val="007C63C7"/>
    <w:rsid w:val="007C646D"/>
    <w:rsid w:val="007C6849"/>
    <w:rsid w:val="007C6BCA"/>
    <w:rsid w:val="007C6F92"/>
    <w:rsid w:val="007C7886"/>
    <w:rsid w:val="007C7C05"/>
    <w:rsid w:val="007D0891"/>
    <w:rsid w:val="007D18EA"/>
    <w:rsid w:val="007D1FBC"/>
    <w:rsid w:val="007D25C2"/>
    <w:rsid w:val="007D26BC"/>
    <w:rsid w:val="007D295D"/>
    <w:rsid w:val="007D49B2"/>
    <w:rsid w:val="007D4E76"/>
    <w:rsid w:val="007D4F92"/>
    <w:rsid w:val="007D5029"/>
    <w:rsid w:val="007D5BAC"/>
    <w:rsid w:val="007D5BE3"/>
    <w:rsid w:val="007D657B"/>
    <w:rsid w:val="007D699C"/>
    <w:rsid w:val="007D6E96"/>
    <w:rsid w:val="007D72F6"/>
    <w:rsid w:val="007D76AD"/>
    <w:rsid w:val="007D792E"/>
    <w:rsid w:val="007E056C"/>
    <w:rsid w:val="007E0DEA"/>
    <w:rsid w:val="007E0E20"/>
    <w:rsid w:val="007E132E"/>
    <w:rsid w:val="007E13D9"/>
    <w:rsid w:val="007E1FA2"/>
    <w:rsid w:val="007E2094"/>
    <w:rsid w:val="007E27A6"/>
    <w:rsid w:val="007E3C14"/>
    <w:rsid w:val="007E3C73"/>
    <w:rsid w:val="007E3F31"/>
    <w:rsid w:val="007E4200"/>
    <w:rsid w:val="007E42B3"/>
    <w:rsid w:val="007E462D"/>
    <w:rsid w:val="007E4763"/>
    <w:rsid w:val="007E4774"/>
    <w:rsid w:val="007E51FF"/>
    <w:rsid w:val="007E52ED"/>
    <w:rsid w:val="007E534A"/>
    <w:rsid w:val="007E5677"/>
    <w:rsid w:val="007E57AE"/>
    <w:rsid w:val="007E5C75"/>
    <w:rsid w:val="007E5EAF"/>
    <w:rsid w:val="007E6546"/>
    <w:rsid w:val="007F0B79"/>
    <w:rsid w:val="007F11A7"/>
    <w:rsid w:val="007F13B5"/>
    <w:rsid w:val="007F15D4"/>
    <w:rsid w:val="007F203A"/>
    <w:rsid w:val="007F20E7"/>
    <w:rsid w:val="007F26DC"/>
    <w:rsid w:val="007F2C6A"/>
    <w:rsid w:val="007F46FB"/>
    <w:rsid w:val="007F5113"/>
    <w:rsid w:val="007F560D"/>
    <w:rsid w:val="007F5B29"/>
    <w:rsid w:val="007F6016"/>
    <w:rsid w:val="007F649F"/>
    <w:rsid w:val="007F6E2D"/>
    <w:rsid w:val="007F6F17"/>
    <w:rsid w:val="007F72DE"/>
    <w:rsid w:val="008002BF"/>
    <w:rsid w:val="00800AE8"/>
    <w:rsid w:val="008010EC"/>
    <w:rsid w:val="00802046"/>
    <w:rsid w:val="008022B3"/>
    <w:rsid w:val="0080236A"/>
    <w:rsid w:val="0080238E"/>
    <w:rsid w:val="0080288A"/>
    <w:rsid w:val="00802A89"/>
    <w:rsid w:val="00802BCC"/>
    <w:rsid w:val="00803EF7"/>
    <w:rsid w:val="00803F28"/>
    <w:rsid w:val="00804272"/>
    <w:rsid w:val="00804598"/>
    <w:rsid w:val="008045B4"/>
    <w:rsid w:val="00804B2D"/>
    <w:rsid w:val="00805220"/>
    <w:rsid w:val="008052D9"/>
    <w:rsid w:val="00805D5F"/>
    <w:rsid w:val="0080600A"/>
    <w:rsid w:val="008067B1"/>
    <w:rsid w:val="00806BBF"/>
    <w:rsid w:val="00807535"/>
    <w:rsid w:val="00807544"/>
    <w:rsid w:val="00810712"/>
    <w:rsid w:val="00811158"/>
    <w:rsid w:val="0081119D"/>
    <w:rsid w:val="00811B95"/>
    <w:rsid w:val="00811FE9"/>
    <w:rsid w:val="008125EF"/>
    <w:rsid w:val="00812911"/>
    <w:rsid w:val="00812A57"/>
    <w:rsid w:val="00814DC2"/>
    <w:rsid w:val="008159FE"/>
    <w:rsid w:val="00815F58"/>
    <w:rsid w:val="0081611E"/>
    <w:rsid w:val="008162BF"/>
    <w:rsid w:val="008164B8"/>
    <w:rsid w:val="0081704D"/>
    <w:rsid w:val="0081730B"/>
    <w:rsid w:val="00817823"/>
    <w:rsid w:val="00817839"/>
    <w:rsid w:val="0081794C"/>
    <w:rsid w:val="00817F3D"/>
    <w:rsid w:val="00820295"/>
    <w:rsid w:val="00820454"/>
    <w:rsid w:val="00820733"/>
    <w:rsid w:val="00820EB9"/>
    <w:rsid w:val="008217A4"/>
    <w:rsid w:val="00822136"/>
    <w:rsid w:val="00822EC4"/>
    <w:rsid w:val="008248F4"/>
    <w:rsid w:val="00824B68"/>
    <w:rsid w:val="00824E4C"/>
    <w:rsid w:val="00825103"/>
    <w:rsid w:val="00825B51"/>
    <w:rsid w:val="00825D79"/>
    <w:rsid w:val="008266EB"/>
    <w:rsid w:val="00826A9B"/>
    <w:rsid w:val="00827247"/>
    <w:rsid w:val="00827308"/>
    <w:rsid w:val="00827A2F"/>
    <w:rsid w:val="0083002B"/>
    <w:rsid w:val="008308AD"/>
    <w:rsid w:val="008315A6"/>
    <w:rsid w:val="00831A74"/>
    <w:rsid w:val="00831F16"/>
    <w:rsid w:val="008325AB"/>
    <w:rsid w:val="00832B1C"/>
    <w:rsid w:val="008330EA"/>
    <w:rsid w:val="008333AD"/>
    <w:rsid w:val="00834DDF"/>
    <w:rsid w:val="00835773"/>
    <w:rsid w:val="008357A3"/>
    <w:rsid w:val="00835BC8"/>
    <w:rsid w:val="00835F72"/>
    <w:rsid w:val="0083772D"/>
    <w:rsid w:val="00840536"/>
    <w:rsid w:val="00840766"/>
    <w:rsid w:val="00841028"/>
    <w:rsid w:val="008413CC"/>
    <w:rsid w:val="008416F4"/>
    <w:rsid w:val="0084179D"/>
    <w:rsid w:val="00842C11"/>
    <w:rsid w:val="00842FDB"/>
    <w:rsid w:val="0084368B"/>
    <w:rsid w:val="008437DD"/>
    <w:rsid w:val="00843D7F"/>
    <w:rsid w:val="0084494C"/>
    <w:rsid w:val="008449C6"/>
    <w:rsid w:val="00844C93"/>
    <w:rsid w:val="00844EEC"/>
    <w:rsid w:val="00846746"/>
    <w:rsid w:val="00847A79"/>
    <w:rsid w:val="0085074B"/>
    <w:rsid w:val="00850A29"/>
    <w:rsid w:val="00851272"/>
    <w:rsid w:val="00851336"/>
    <w:rsid w:val="008518D7"/>
    <w:rsid w:val="00852EBF"/>
    <w:rsid w:val="00853258"/>
    <w:rsid w:val="008537DC"/>
    <w:rsid w:val="0085399A"/>
    <w:rsid w:val="00853CD0"/>
    <w:rsid w:val="008549CB"/>
    <w:rsid w:val="008557F2"/>
    <w:rsid w:val="00855B0D"/>
    <w:rsid w:val="00855C3B"/>
    <w:rsid w:val="00855F8B"/>
    <w:rsid w:val="00856B41"/>
    <w:rsid w:val="00856FE7"/>
    <w:rsid w:val="008572FC"/>
    <w:rsid w:val="00860142"/>
    <w:rsid w:val="0086055F"/>
    <w:rsid w:val="008606FD"/>
    <w:rsid w:val="00860F48"/>
    <w:rsid w:val="008618C6"/>
    <w:rsid w:val="00862CF9"/>
    <w:rsid w:val="00863369"/>
    <w:rsid w:val="00863383"/>
    <w:rsid w:val="00863936"/>
    <w:rsid w:val="00863A2E"/>
    <w:rsid w:val="00863D13"/>
    <w:rsid w:val="008641D6"/>
    <w:rsid w:val="00864460"/>
    <w:rsid w:val="0086480B"/>
    <w:rsid w:val="008652BE"/>
    <w:rsid w:val="008659A8"/>
    <w:rsid w:val="008670D3"/>
    <w:rsid w:val="00867404"/>
    <w:rsid w:val="0086748B"/>
    <w:rsid w:val="00867625"/>
    <w:rsid w:val="00870258"/>
    <w:rsid w:val="00870B15"/>
    <w:rsid w:val="00870CB4"/>
    <w:rsid w:val="00870F64"/>
    <w:rsid w:val="00870F79"/>
    <w:rsid w:val="008713D6"/>
    <w:rsid w:val="00871844"/>
    <w:rsid w:val="0087196B"/>
    <w:rsid w:val="00871A55"/>
    <w:rsid w:val="00871A77"/>
    <w:rsid w:val="00872E75"/>
    <w:rsid w:val="00873839"/>
    <w:rsid w:val="008738ED"/>
    <w:rsid w:val="00873C16"/>
    <w:rsid w:val="00873D3D"/>
    <w:rsid w:val="00873D7A"/>
    <w:rsid w:val="008742B0"/>
    <w:rsid w:val="00874B9B"/>
    <w:rsid w:val="00874CAE"/>
    <w:rsid w:val="0087561E"/>
    <w:rsid w:val="00876136"/>
    <w:rsid w:val="00876EF0"/>
    <w:rsid w:val="00877372"/>
    <w:rsid w:val="008777E9"/>
    <w:rsid w:val="00880AAE"/>
    <w:rsid w:val="00880D44"/>
    <w:rsid w:val="00880F43"/>
    <w:rsid w:val="008810E2"/>
    <w:rsid w:val="008816E6"/>
    <w:rsid w:val="00881AB5"/>
    <w:rsid w:val="00881D00"/>
    <w:rsid w:val="00881E7A"/>
    <w:rsid w:val="008827F4"/>
    <w:rsid w:val="00882ADA"/>
    <w:rsid w:val="00883A96"/>
    <w:rsid w:val="00883D98"/>
    <w:rsid w:val="00883DB6"/>
    <w:rsid w:val="00883E03"/>
    <w:rsid w:val="00883FEB"/>
    <w:rsid w:val="008841E7"/>
    <w:rsid w:val="00884242"/>
    <w:rsid w:val="008849C2"/>
    <w:rsid w:val="00885E2A"/>
    <w:rsid w:val="008864E0"/>
    <w:rsid w:val="008865E6"/>
    <w:rsid w:val="00886DF2"/>
    <w:rsid w:val="00886F06"/>
    <w:rsid w:val="00887376"/>
    <w:rsid w:val="008878DD"/>
    <w:rsid w:val="008900B7"/>
    <w:rsid w:val="0089113F"/>
    <w:rsid w:val="00891227"/>
    <w:rsid w:val="0089209C"/>
    <w:rsid w:val="0089220F"/>
    <w:rsid w:val="00893595"/>
    <w:rsid w:val="0089379E"/>
    <w:rsid w:val="008937CC"/>
    <w:rsid w:val="00894226"/>
    <w:rsid w:val="008948F3"/>
    <w:rsid w:val="008951E7"/>
    <w:rsid w:val="00895380"/>
    <w:rsid w:val="00895B90"/>
    <w:rsid w:val="00895E34"/>
    <w:rsid w:val="00895F57"/>
    <w:rsid w:val="0089610D"/>
    <w:rsid w:val="0089633D"/>
    <w:rsid w:val="0089671B"/>
    <w:rsid w:val="00896BF5"/>
    <w:rsid w:val="00896C69"/>
    <w:rsid w:val="00897154"/>
    <w:rsid w:val="00897558"/>
    <w:rsid w:val="008975EA"/>
    <w:rsid w:val="008A056B"/>
    <w:rsid w:val="008A0A0A"/>
    <w:rsid w:val="008A0AAC"/>
    <w:rsid w:val="008A0E1F"/>
    <w:rsid w:val="008A0EF9"/>
    <w:rsid w:val="008A0FD7"/>
    <w:rsid w:val="008A1009"/>
    <w:rsid w:val="008A1C09"/>
    <w:rsid w:val="008A20F5"/>
    <w:rsid w:val="008A22D7"/>
    <w:rsid w:val="008A2603"/>
    <w:rsid w:val="008A26B2"/>
    <w:rsid w:val="008A3337"/>
    <w:rsid w:val="008A3C7C"/>
    <w:rsid w:val="008A48A2"/>
    <w:rsid w:val="008A52C7"/>
    <w:rsid w:val="008A5C99"/>
    <w:rsid w:val="008A5E34"/>
    <w:rsid w:val="008A6965"/>
    <w:rsid w:val="008A73F2"/>
    <w:rsid w:val="008B1CCF"/>
    <w:rsid w:val="008B1DD4"/>
    <w:rsid w:val="008B200E"/>
    <w:rsid w:val="008B2AE2"/>
    <w:rsid w:val="008B2E36"/>
    <w:rsid w:val="008B3081"/>
    <w:rsid w:val="008B3278"/>
    <w:rsid w:val="008B3A35"/>
    <w:rsid w:val="008B41C6"/>
    <w:rsid w:val="008B4B49"/>
    <w:rsid w:val="008B5BD1"/>
    <w:rsid w:val="008B6884"/>
    <w:rsid w:val="008B7278"/>
    <w:rsid w:val="008B73D2"/>
    <w:rsid w:val="008B7EC8"/>
    <w:rsid w:val="008C023C"/>
    <w:rsid w:val="008C0A6B"/>
    <w:rsid w:val="008C0EF7"/>
    <w:rsid w:val="008C2320"/>
    <w:rsid w:val="008C2619"/>
    <w:rsid w:val="008C3170"/>
    <w:rsid w:val="008C373F"/>
    <w:rsid w:val="008C4026"/>
    <w:rsid w:val="008C4B5C"/>
    <w:rsid w:val="008C4BC3"/>
    <w:rsid w:val="008C4BE9"/>
    <w:rsid w:val="008C4C75"/>
    <w:rsid w:val="008C5762"/>
    <w:rsid w:val="008C5E0E"/>
    <w:rsid w:val="008C605F"/>
    <w:rsid w:val="008C6438"/>
    <w:rsid w:val="008C6AE6"/>
    <w:rsid w:val="008C7346"/>
    <w:rsid w:val="008C7B0A"/>
    <w:rsid w:val="008C7FCE"/>
    <w:rsid w:val="008D04E4"/>
    <w:rsid w:val="008D0795"/>
    <w:rsid w:val="008D10ED"/>
    <w:rsid w:val="008D1B0B"/>
    <w:rsid w:val="008D1C1C"/>
    <w:rsid w:val="008D1EEC"/>
    <w:rsid w:val="008D21C0"/>
    <w:rsid w:val="008D2485"/>
    <w:rsid w:val="008D2B2E"/>
    <w:rsid w:val="008D329D"/>
    <w:rsid w:val="008D42BB"/>
    <w:rsid w:val="008D47D9"/>
    <w:rsid w:val="008D4CDD"/>
    <w:rsid w:val="008D5174"/>
    <w:rsid w:val="008D52F5"/>
    <w:rsid w:val="008D5523"/>
    <w:rsid w:val="008D5F17"/>
    <w:rsid w:val="008D60FC"/>
    <w:rsid w:val="008D6BEE"/>
    <w:rsid w:val="008E0266"/>
    <w:rsid w:val="008E02AF"/>
    <w:rsid w:val="008E1154"/>
    <w:rsid w:val="008E1857"/>
    <w:rsid w:val="008E26AF"/>
    <w:rsid w:val="008E28DE"/>
    <w:rsid w:val="008E2DE3"/>
    <w:rsid w:val="008E366E"/>
    <w:rsid w:val="008E37EC"/>
    <w:rsid w:val="008E3B4E"/>
    <w:rsid w:val="008E4767"/>
    <w:rsid w:val="008E4A77"/>
    <w:rsid w:val="008E50AB"/>
    <w:rsid w:val="008E565C"/>
    <w:rsid w:val="008E6275"/>
    <w:rsid w:val="008E685D"/>
    <w:rsid w:val="008E68D6"/>
    <w:rsid w:val="008E6A5F"/>
    <w:rsid w:val="008E6FFD"/>
    <w:rsid w:val="008E71AF"/>
    <w:rsid w:val="008E72F4"/>
    <w:rsid w:val="008E771F"/>
    <w:rsid w:val="008F038B"/>
    <w:rsid w:val="008F0893"/>
    <w:rsid w:val="008F0B7E"/>
    <w:rsid w:val="008F1955"/>
    <w:rsid w:val="008F287A"/>
    <w:rsid w:val="008F2D90"/>
    <w:rsid w:val="008F40E6"/>
    <w:rsid w:val="008F5DA0"/>
    <w:rsid w:val="008F5DD8"/>
    <w:rsid w:val="008F7052"/>
    <w:rsid w:val="008F76AD"/>
    <w:rsid w:val="008F7EFB"/>
    <w:rsid w:val="00900893"/>
    <w:rsid w:val="00900B78"/>
    <w:rsid w:val="00901260"/>
    <w:rsid w:val="00901461"/>
    <w:rsid w:val="009024F8"/>
    <w:rsid w:val="0090334C"/>
    <w:rsid w:val="00903B8C"/>
    <w:rsid w:val="00905739"/>
    <w:rsid w:val="0090712C"/>
    <w:rsid w:val="0090724A"/>
    <w:rsid w:val="0091049A"/>
    <w:rsid w:val="00910AFD"/>
    <w:rsid w:val="00910CEC"/>
    <w:rsid w:val="00911E24"/>
    <w:rsid w:val="009123D1"/>
    <w:rsid w:val="0091247B"/>
    <w:rsid w:val="009125A0"/>
    <w:rsid w:val="009137A6"/>
    <w:rsid w:val="00913838"/>
    <w:rsid w:val="00913CD2"/>
    <w:rsid w:val="009141B1"/>
    <w:rsid w:val="00914556"/>
    <w:rsid w:val="00914D98"/>
    <w:rsid w:val="009151FC"/>
    <w:rsid w:val="00915711"/>
    <w:rsid w:val="00916048"/>
    <w:rsid w:val="0092054A"/>
    <w:rsid w:val="00920E8D"/>
    <w:rsid w:val="00921473"/>
    <w:rsid w:val="00921A2C"/>
    <w:rsid w:val="00921FAC"/>
    <w:rsid w:val="009221CB"/>
    <w:rsid w:val="009221E4"/>
    <w:rsid w:val="0092273E"/>
    <w:rsid w:val="009229B3"/>
    <w:rsid w:val="00922CED"/>
    <w:rsid w:val="00923818"/>
    <w:rsid w:val="00923D7E"/>
    <w:rsid w:val="00923FE8"/>
    <w:rsid w:val="00924570"/>
    <w:rsid w:val="00924659"/>
    <w:rsid w:val="0092488E"/>
    <w:rsid w:val="00924E21"/>
    <w:rsid w:val="009257A4"/>
    <w:rsid w:val="00925FBC"/>
    <w:rsid w:val="0092600E"/>
    <w:rsid w:val="00927335"/>
    <w:rsid w:val="00927379"/>
    <w:rsid w:val="00927AE5"/>
    <w:rsid w:val="00930E93"/>
    <w:rsid w:val="0093116A"/>
    <w:rsid w:val="0093141F"/>
    <w:rsid w:val="009317DD"/>
    <w:rsid w:val="00931ABA"/>
    <w:rsid w:val="00931E8C"/>
    <w:rsid w:val="0093229F"/>
    <w:rsid w:val="00932339"/>
    <w:rsid w:val="00932436"/>
    <w:rsid w:val="0093258E"/>
    <w:rsid w:val="00932FD1"/>
    <w:rsid w:val="009336DB"/>
    <w:rsid w:val="009339C5"/>
    <w:rsid w:val="009345CD"/>
    <w:rsid w:val="009349C0"/>
    <w:rsid w:val="00934BD2"/>
    <w:rsid w:val="00934C14"/>
    <w:rsid w:val="00934E86"/>
    <w:rsid w:val="009350E4"/>
    <w:rsid w:val="0093511C"/>
    <w:rsid w:val="009358B6"/>
    <w:rsid w:val="0093598C"/>
    <w:rsid w:val="009367DB"/>
    <w:rsid w:val="00936B2C"/>
    <w:rsid w:val="00937257"/>
    <w:rsid w:val="00940734"/>
    <w:rsid w:val="00940D14"/>
    <w:rsid w:val="00941478"/>
    <w:rsid w:val="009418F9"/>
    <w:rsid w:val="00941CBC"/>
    <w:rsid w:val="00943AF0"/>
    <w:rsid w:val="00943F1D"/>
    <w:rsid w:val="00944282"/>
    <w:rsid w:val="00944A68"/>
    <w:rsid w:val="00944EAC"/>
    <w:rsid w:val="00945CA4"/>
    <w:rsid w:val="0094616B"/>
    <w:rsid w:val="009470E7"/>
    <w:rsid w:val="009475F8"/>
    <w:rsid w:val="009477D0"/>
    <w:rsid w:val="00947C3B"/>
    <w:rsid w:val="0095023C"/>
    <w:rsid w:val="009509F2"/>
    <w:rsid w:val="00950CD7"/>
    <w:rsid w:val="00950E84"/>
    <w:rsid w:val="00950F15"/>
    <w:rsid w:val="00950FA5"/>
    <w:rsid w:val="009514B9"/>
    <w:rsid w:val="00951B22"/>
    <w:rsid w:val="009522DB"/>
    <w:rsid w:val="00953CFC"/>
    <w:rsid w:val="00953EA3"/>
    <w:rsid w:val="009556C3"/>
    <w:rsid w:val="00955BC1"/>
    <w:rsid w:val="00956155"/>
    <w:rsid w:val="00956377"/>
    <w:rsid w:val="0095729B"/>
    <w:rsid w:val="0095735E"/>
    <w:rsid w:val="009574EF"/>
    <w:rsid w:val="00957A16"/>
    <w:rsid w:val="00957E73"/>
    <w:rsid w:val="00960584"/>
    <w:rsid w:val="00960E6B"/>
    <w:rsid w:val="009615D6"/>
    <w:rsid w:val="00961EB7"/>
    <w:rsid w:val="00962061"/>
    <w:rsid w:val="00963819"/>
    <w:rsid w:val="00965326"/>
    <w:rsid w:val="00965B6E"/>
    <w:rsid w:val="00965D4C"/>
    <w:rsid w:val="00967242"/>
    <w:rsid w:val="009674FE"/>
    <w:rsid w:val="0096791F"/>
    <w:rsid w:val="00967C07"/>
    <w:rsid w:val="00967DA9"/>
    <w:rsid w:val="0097015B"/>
    <w:rsid w:val="0097074A"/>
    <w:rsid w:val="0097117B"/>
    <w:rsid w:val="009712FB"/>
    <w:rsid w:val="00971540"/>
    <w:rsid w:val="0097194E"/>
    <w:rsid w:val="00971B1F"/>
    <w:rsid w:val="009727E3"/>
    <w:rsid w:val="0097280C"/>
    <w:rsid w:val="009730C2"/>
    <w:rsid w:val="009737E9"/>
    <w:rsid w:val="009739FC"/>
    <w:rsid w:val="00974113"/>
    <w:rsid w:val="00974E0C"/>
    <w:rsid w:val="0097523D"/>
    <w:rsid w:val="00975295"/>
    <w:rsid w:val="00975AF7"/>
    <w:rsid w:val="00976D3C"/>
    <w:rsid w:val="009772E7"/>
    <w:rsid w:val="009774FA"/>
    <w:rsid w:val="00977AE2"/>
    <w:rsid w:val="0098077D"/>
    <w:rsid w:val="00980D1A"/>
    <w:rsid w:val="00981147"/>
    <w:rsid w:val="00981939"/>
    <w:rsid w:val="00981C95"/>
    <w:rsid w:val="00981D45"/>
    <w:rsid w:val="00982AEE"/>
    <w:rsid w:val="0098413B"/>
    <w:rsid w:val="00984821"/>
    <w:rsid w:val="00984907"/>
    <w:rsid w:val="00984959"/>
    <w:rsid w:val="00984E3C"/>
    <w:rsid w:val="00984F19"/>
    <w:rsid w:val="00985147"/>
    <w:rsid w:val="009852CB"/>
    <w:rsid w:val="009852FA"/>
    <w:rsid w:val="00985458"/>
    <w:rsid w:val="00985BE7"/>
    <w:rsid w:val="009863B0"/>
    <w:rsid w:val="0098673F"/>
    <w:rsid w:val="009871D1"/>
    <w:rsid w:val="009905B9"/>
    <w:rsid w:val="0099095F"/>
    <w:rsid w:val="0099109E"/>
    <w:rsid w:val="00991409"/>
    <w:rsid w:val="00992242"/>
    <w:rsid w:val="00992D66"/>
    <w:rsid w:val="00993072"/>
    <w:rsid w:val="00993877"/>
    <w:rsid w:val="0099459F"/>
    <w:rsid w:val="00995B5C"/>
    <w:rsid w:val="00996A4B"/>
    <w:rsid w:val="00997016"/>
    <w:rsid w:val="00997282"/>
    <w:rsid w:val="009973CC"/>
    <w:rsid w:val="00997545"/>
    <w:rsid w:val="00997A8D"/>
    <w:rsid w:val="009A0904"/>
    <w:rsid w:val="009A2922"/>
    <w:rsid w:val="009A365E"/>
    <w:rsid w:val="009A3F07"/>
    <w:rsid w:val="009A3F98"/>
    <w:rsid w:val="009A49F2"/>
    <w:rsid w:val="009A4CA0"/>
    <w:rsid w:val="009A4D76"/>
    <w:rsid w:val="009A4FA7"/>
    <w:rsid w:val="009A5449"/>
    <w:rsid w:val="009A6979"/>
    <w:rsid w:val="009A73E4"/>
    <w:rsid w:val="009A798D"/>
    <w:rsid w:val="009A7D97"/>
    <w:rsid w:val="009B04D1"/>
    <w:rsid w:val="009B16B5"/>
    <w:rsid w:val="009B27D0"/>
    <w:rsid w:val="009B288C"/>
    <w:rsid w:val="009B3173"/>
    <w:rsid w:val="009B3285"/>
    <w:rsid w:val="009B3301"/>
    <w:rsid w:val="009B3A3B"/>
    <w:rsid w:val="009B419D"/>
    <w:rsid w:val="009B44C6"/>
    <w:rsid w:val="009B4FD9"/>
    <w:rsid w:val="009B552E"/>
    <w:rsid w:val="009B5B5D"/>
    <w:rsid w:val="009B6327"/>
    <w:rsid w:val="009B6608"/>
    <w:rsid w:val="009B68AB"/>
    <w:rsid w:val="009B7260"/>
    <w:rsid w:val="009C0388"/>
    <w:rsid w:val="009C0906"/>
    <w:rsid w:val="009C0A47"/>
    <w:rsid w:val="009C0A5A"/>
    <w:rsid w:val="009C0BE4"/>
    <w:rsid w:val="009C16C0"/>
    <w:rsid w:val="009C17BC"/>
    <w:rsid w:val="009C1901"/>
    <w:rsid w:val="009C2B3E"/>
    <w:rsid w:val="009C2C3F"/>
    <w:rsid w:val="009C2E44"/>
    <w:rsid w:val="009C31F3"/>
    <w:rsid w:val="009C3A07"/>
    <w:rsid w:val="009C3D29"/>
    <w:rsid w:val="009C418B"/>
    <w:rsid w:val="009C47BD"/>
    <w:rsid w:val="009C63FA"/>
    <w:rsid w:val="009C658C"/>
    <w:rsid w:val="009C66D8"/>
    <w:rsid w:val="009C70CE"/>
    <w:rsid w:val="009C742E"/>
    <w:rsid w:val="009C764C"/>
    <w:rsid w:val="009D14DC"/>
    <w:rsid w:val="009D23A3"/>
    <w:rsid w:val="009D32B9"/>
    <w:rsid w:val="009D3906"/>
    <w:rsid w:val="009D3D7B"/>
    <w:rsid w:val="009D43D7"/>
    <w:rsid w:val="009D4AF2"/>
    <w:rsid w:val="009D4D63"/>
    <w:rsid w:val="009D56D2"/>
    <w:rsid w:val="009D5753"/>
    <w:rsid w:val="009D6560"/>
    <w:rsid w:val="009D6873"/>
    <w:rsid w:val="009D69EE"/>
    <w:rsid w:val="009D6EEC"/>
    <w:rsid w:val="009D7247"/>
    <w:rsid w:val="009D7473"/>
    <w:rsid w:val="009D75C2"/>
    <w:rsid w:val="009D7BE5"/>
    <w:rsid w:val="009E0E7B"/>
    <w:rsid w:val="009E140B"/>
    <w:rsid w:val="009E21EE"/>
    <w:rsid w:val="009E235E"/>
    <w:rsid w:val="009E244C"/>
    <w:rsid w:val="009E28FA"/>
    <w:rsid w:val="009E3278"/>
    <w:rsid w:val="009E32FD"/>
    <w:rsid w:val="009E3511"/>
    <w:rsid w:val="009E3539"/>
    <w:rsid w:val="009E3B30"/>
    <w:rsid w:val="009E433B"/>
    <w:rsid w:val="009E46FA"/>
    <w:rsid w:val="009E4FED"/>
    <w:rsid w:val="009E523C"/>
    <w:rsid w:val="009E5ADB"/>
    <w:rsid w:val="009E5B87"/>
    <w:rsid w:val="009E5BE1"/>
    <w:rsid w:val="009E5C3F"/>
    <w:rsid w:val="009E6EEF"/>
    <w:rsid w:val="009E6F3A"/>
    <w:rsid w:val="009F003F"/>
    <w:rsid w:val="009F044F"/>
    <w:rsid w:val="009F0D95"/>
    <w:rsid w:val="009F0E74"/>
    <w:rsid w:val="009F1661"/>
    <w:rsid w:val="009F18B1"/>
    <w:rsid w:val="009F1FB6"/>
    <w:rsid w:val="009F2598"/>
    <w:rsid w:val="009F28F2"/>
    <w:rsid w:val="009F2F1D"/>
    <w:rsid w:val="009F3112"/>
    <w:rsid w:val="009F384F"/>
    <w:rsid w:val="009F453C"/>
    <w:rsid w:val="009F5A56"/>
    <w:rsid w:val="009F5E84"/>
    <w:rsid w:val="009F60B8"/>
    <w:rsid w:val="009F60DA"/>
    <w:rsid w:val="009F642C"/>
    <w:rsid w:val="009F6674"/>
    <w:rsid w:val="009F6A21"/>
    <w:rsid w:val="009F75CE"/>
    <w:rsid w:val="009F7972"/>
    <w:rsid w:val="009F7B3E"/>
    <w:rsid w:val="009F7B93"/>
    <w:rsid w:val="00A00310"/>
    <w:rsid w:val="00A0070D"/>
    <w:rsid w:val="00A00EC3"/>
    <w:rsid w:val="00A01ECC"/>
    <w:rsid w:val="00A01EDF"/>
    <w:rsid w:val="00A02458"/>
    <w:rsid w:val="00A0249C"/>
    <w:rsid w:val="00A02937"/>
    <w:rsid w:val="00A02CC7"/>
    <w:rsid w:val="00A0301A"/>
    <w:rsid w:val="00A031E9"/>
    <w:rsid w:val="00A044BF"/>
    <w:rsid w:val="00A0469F"/>
    <w:rsid w:val="00A05125"/>
    <w:rsid w:val="00A0528E"/>
    <w:rsid w:val="00A06F43"/>
    <w:rsid w:val="00A071EC"/>
    <w:rsid w:val="00A07CF2"/>
    <w:rsid w:val="00A104F2"/>
    <w:rsid w:val="00A10E8F"/>
    <w:rsid w:val="00A11112"/>
    <w:rsid w:val="00A11177"/>
    <w:rsid w:val="00A11295"/>
    <w:rsid w:val="00A114CC"/>
    <w:rsid w:val="00A12F18"/>
    <w:rsid w:val="00A12F4F"/>
    <w:rsid w:val="00A1414B"/>
    <w:rsid w:val="00A144F3"/>
    <w:rsid w:val="00A1535A"/>
    <w:rsid w:val="00A1599B"/>
    <w:rsid w:val="00A15BED"/>
    <w:rsid w:val="00A16D20"/>
    <w:rsid w:val="00A1760F"/>
    <w:rsid w:val="00A20839"/>
    <w:rsid w:val="00A20BBE"/>
    <w:rsid w:val="00A21319"/>
    <w:rsid w:val="00A21407"/>
    <w:rsid w:val="00A21702"/>
    <w:rsid w:val="00A21C35"/>
    <w:rsid w:val="00A22790"/>
    <w:rsid w:val="00A227BA"/>
    <w:rsid w:val="00A23B0C"/>
    <w:rsid w:val="00A245F0"/>
    <w:rsid w:val="00A2498B"/>
    <w:rsid w:val="00A24DF4"/>
    <w:rsid w:val="00A24F2A"/>
    <w:rsid w:val="00A25693"/>
    <w:rsid w:val="00A25D92"/>
    <w:rsid w:val="00A2620B"/>
    <w:rsid w:val="00A269B7"/>
    <w:rsid w:val="00A27084"/>
    <w:rsid w:val="00A270A1"/>
    <w:rsid w:val="00A277B9"/>
    <w:rsid w:val="00A27B57"/>
    <w:rsid w:val="00A27CC5"/>
    <w:rsid w:val="00A3089D"/>
    <w:rsid w:val="00A30973"/>
    <w:rsid w:val="00A30A02"/>
    <w:rsid w:val="00A31497"/>
    <w:rsid w:val="00A31612"/>
    <w:rsid w:val="00A31A5C"/>
    <w:rsid w:val="00A31ABA"/>
    <w:rsid w:val="00A322C1"/>
    <w:rsid w:val="00A3294A"/>
    <w:rsid w:val="00A33332"/>
    <w:rsid w:val="00A33577"/>
    <w:rsid w:val="00A344B4"/>
    <w:rsid w:val="00A345F0"/>
    <w:rsid w:val="00A34730"/>
    <w:rsid w:val="00A349D5"/>
    <w:rsid w:val="00A35023"/>
    <w:rsid w:val="00A352A1"/>
    <w:rsid w:val="00A35C37"/>
    <w:rsid w:val="00A3639F"/>
    <w:rsid w:val="00A3696F"/>
    <w:rsid w:val="00A374B8"/>
    <w:rsid w:val="00A377E3"/>
    <w:rsid w:val="00A37AFE"/>
    <w:rsid w:val="00A40DB9"/>
    <w:rsid w:val="00A41A5D"/>
    <w:rsid w:val="00A42774"/>
    <w:rsid w:val="00A42CC8"/>
    <w:rsid w:val="00A4388C"/>
    <w:rsid w:val="00A43915"/>
    <w:rsid w:val="00A439D1"/>
    <w:rsid w:val="00A43CCC"/>
    <w:rsid w:val="00A4462A"/>
    <w:rsid w:val="00A44CA5"/>
    <w:rsid w:val="00A44EF4"/>
    <w:rsid w:val="00A45DF3"/>
    <w:rsid w:val="00A45FAA"/>
    <w:rsid w:val="00A46083"/>
    <w:rsid w:val="00A462BA"/>
    <w:rsid w:val="00A462EC"/>
    <w:rsid w:val="00A46BDF"/>
    <w:rsid w:val="00A46D17"/>
    <w:rsid w:val="00A4712F"/>
    <w:rsid w:val="00A474D2"/>
    <w:rsid w:val="00A47811"/>
    <w:rsid w:val="00A478EA"/>
    <w:rsid w:val="00A50095"/>
    <w:rsid w:val="00A50D27"/>
    <w:rsid w:val="00A51EA5"/>
    <w:rsid w:val="00A52257"/>
    <w:rsid w:val="00A53FB5"/>
    <w:rsid w:val="00A546E4"/>
    <w:rsid w:val="00A54C67"/>
    <w:rsid w:val="00A54CE9"/>
    <w:rsid w:val="00A550F4"/>
    <w:rsid w:val="00A55EF0"/>
    <w:rsid w:val="00A56739"/>
    <w:rsid w:val="00A56E53"/>
    <w:rsid w:val="00A57128"/>
    <w:rsid w:val="00A5720F"/>
    <w:rsid w:val="00A57391"/>
    <w:rsid w:val="00A57776"/>
    <w:rsid w:val="00A57893"/>
    <w:rsid w:val="00A579DE"/>
    <w:rsid w:val="00A57B79"/>
    <w:rsid w:val="00A6258F"/>
    <w:rsid w:val="00A628D4"/>
    <w:rsid w:val="00A62BC4"/>
    <w:rsid w:val="00A6316B"/>
    <w:rsid w:val="00A6385C"/>
    <w:rsid w:val="00A63AA1"/>
    <w:rsid w:val="00A63E59"/>
    <w:rsid w:val="00A6460F"/>
    <w:rsid w:val="00A64F1E"/>
    <w:rsid w:val="00A6517D"/>
    <w:rsid w:val="00A66315"/>
    <w:rsid w:val="00A66343"/>
    <w:rsid w:val="00A667C7"/>
    <w:rsid w:val="00A66846"/>
    <w:rsid w:val="00A66D0A"/>
    <w:rsid w:val="00A6708B"/>
    <w:rsid w:val="00A67120"/>
    <w:rsid w:val="00A67452"/>
    <w:rsid w:val="00A67BC9"/>
    <w:rsid w:val="00A7037A"/>
    <w:rsid w:val="00A7054F"/>
    <w:rsid w:val="00A70B43"/>
    <w:rsid w:val="00A718E0"/>
    <w:rsid w:val="00A72785"/>
    <w:rsid w:val="00A73136"/>
    <w:rsid w:val="00A731E1"/>
    <w:rsid w:val="00A73664"/>
    <w:rsid w:val="00A73A67"/>
    <w:rsid w:val="00A74842"/>
    <w:rsid w:val="00A748F8"/>
    <w:rsid w:val="00A7560E"/>
    <w:rsid w:val="00A75795"/>
    <w:rsid w:val="00A759EA"/>
    <w:rsid w:val="00A7623F"/>
    <w:rsid w:val="00A76835"/>
    <w:rsid w:val="00A76A51"/>
    <w:rsid w:val="00A76FFE"/>
    <w:rsid w:val="00A77882"/>
    <w:rsid w:val="00A77CD9"/>
    <w:rsid w:val="00A80738"/>
    <w:rsid w:val="00A81118"/>
    <w:rsid w:val="00A81882"/>
    <w:rsid w:val="00A81BD8"/>
    <w:rsid w:val="00A82046"/>
    <w:rsid w:val="00A83BD6"/>
    <w:rsid w:val="00A84126"/>
    <w:rsid w:val="00A84201"/>
    <w:rsid w:val="00A84511"/>
    <w:rsid w:val="00A84A38"/>
    <w:rsid w:val="00A84BB8"/>
    <w:rsid w:val="00A854A5"/>
    <w:rsid w:val="00A86394"/>
    <w:rsid w:val="00A86A8C"/>
    <w:rsid w:val="00A87233"/>
    <w:rsid w:val="00A87D29"/>
    <w:rsid w:val="00A87E05"/>
    <w:rsid w:val="00A87FD1"/>
    <w:rsid w:val="00A901DB"/>
    <w:rsid w:val="00A907D3"/>
    <w:rsid w:val="00A90A7C"/>
    <w:rsid w:val="00A90B6F"/>
    <w:rsid w:val="00A91426"/>
    <w:rsid w:val="00A9222C"/>
    <w:rsid w:val="00A92883"/>
    <w:rsid w:val="00A94396"/>
    <w:rsid w:val="00A94D88"/>
    <w:rsid w:val="00A96139"/>
    <w:rsid w:val="00A96550"/>
    <w:rsid w:val="00A96572"/>
    <w:rsid w:val="00A967D9"/>
    <w:rsid w:val="00A96935"/>
    <w:rsid w:val="00A96B85"/>
    <w:rsid w:val="00A96F6C"/>
    <w:rsid w:val="00A97606"/>
    <w:rsid w:val="00AA047A"/>
    <w:rsid w:val="00AA0DDB"/>
    <w:rsid w:val="00AA1906"/>
    <w:rsid w:val="00AA1ED6"/>
    <w:rsid w:val="00AA2658"/>
    <w:rsid w:val="00AA29BD"/>
    <w:rsid w:val="00AA2A57"/>
    <w:rsid w:val="00AA2BB4"/>
    <w:rsid w:val="00AA2BCA"/>
    <w:rsid w:val="00AA327E"/>
    <w:rsid w:val="00AA35BE"/>
    <w:rsid w:val="00AA3DB4"/>
    <w:rsid w:val="00AA46B9"/>
    <w:rsid w:val="00AA48FA"/>
    <w:rsid w:val="00AA4E2B"/>
    <w:rsid w:val="00AA6288"/>
    <w:rsid w:val="00AA7041"/>
    <w:rsid w:val="00AA794A"/>
    <w:rsid w:val="00AA7E0F"/>
    <w:rsid w:val="00AB02F3"/>
    <w:rsid w:val="00AB044C"/>
    <w:rsid w:val="00AB064B"/>
    <w:rsid w:val="00AB09DB"/>
    <w:rsid w:val="00AB0BE2"/>
    <w:rsid w:val="00AB1616"/>
    <w:rsid w:val="00AB17D7"/>
    <w:rsid w:val="00AB22DF"/>
    <w:rsid w:val="00AB2439"/>
    <w:rsid w:val="00AB246C"/>
    <w:rsid w:val="00AB254B"/>
    <w:rsid w:val="00AB2A39"/>
    <w:rsid w:val="00AB2BA8"/>
    <w:rsid w:val="00AB34BE"/>
    <w:rsid w:val="00AB37D0"/>
    <w:rsid w:val="00AB3B4C"/>
    <w:rsid w:val="00AB4806"/>
    <w:rsid w:val="00AB5E69"/>
    <w:rsid w:val="00AB5FBC"/>
    <w:rsid w:val="00AB6385"/>
    <w:rsid w:val="00AB6673"/>
    <w:rsid w:val="00AB69E0"/>
    <w:rsid w:val="00AB6B83"/>
    <w:rsid w:val="00AB7085"/>
    <w:rsid w:val="00AC0798"/>
    <w:rsid w:val="00AC1661"/>
    <w:rsid w:val="00AC2598"/>
    <w:rsid w:val="00AC2704"/>
    <w:rsid w:val="00AC321A"/>
    <w:rsid w:val="00AC3368"/>
    <w:rsid w:val="00AC35C3"/>
    <w:rsid w:val="00AC3B94"/>
    <w:rsid w:val="00AC411B"/>
    <w:rsid w:val="00AC44D4"/>
    <w:rsid w:val="00AC4A0E"/>
    <w:rsid w:val="00AC4B58"/>
    <w:rsid w:val="00AC4E8A"/>
    <w:rsid w:val="00AC4ED3"/>
    <w:rsid w:val="00AC553B"/>
    <w:rsid w:val="00AC59BB"/>
    <w:rsid w:val="00AC60F7"/>
    <w:rsid w:val="00AC6C51"/>
    <w:rsid w:val="00AC7944"/>
    <w:rsid w:val="00AD02A4"/>
    <w:rsid w:val="00AD0444"/>
    <w:rsid w:val="00AD05F2"/>
    <w:rsid w:val="00AD0EC1"/>
    <w:rsid w:val="00AD0F99"/>
    <w:rsid w:val="00AD198D"/>
    <w:rsid w:val="00AD2035"/>
    <w:rsid w:val="00AD2BEF"/>
    <w:rsid w:val="00AD319F"/>
    <w:rsid w:val="00AD367A"/>
    <w:rsid w:val="00AD3898"/>
    <w:rsid w:val="00AD392D"/>
    <w:rsid w:val="00AD42AA"/>
    <w:rsid w:val="00AD48E4"/>
    <w:rsid w:val="00AD496A"/>
    <w:rsid w:val="00AD5CC0"/>
    <w:rsid w:val="00AD616E"/>
    <w:rsid w:val="00AD6962"/>
    <w:rsid w:val="00AD6988"/>
    <w:rsid w:val="00AD78BB"/>
    <w:rsid w:val="00AD7D60"/>
    <w:rsid w:val="00AE0078"/>
    <w:rsid w:val="00AE0515"/>
    <w:rsid w:val="00AE17D5"/>
    <w:rsid w:val="00AE18D5"/>
    <w:rsid w:val="00AE1F5A"/>
    <w:rsid w:val="00AE2CC1"/>
    <w:rsid w:val="00AE32BE"/>
    <w:rsid w:val="00AE3493"/>
    <w:rsid w:val="00AE4588"/>
    <w:rsid w:val="00AE467E"/>
    <w:rsid w:val="00AE5472"/>
    <w:rsid w:val="00AE5A8F"/>
    <w:rsid w:val="00AE5F9B"/>
    <w:rsid w:val="00AE5FF6"/>
    <w:rsid w:val="00AE69F1"/>
    <w:rsid w:val="00AE6FCC"/>
    <w:rsid w:val="00AF0020"/>
    <w:rsid w:val="00AF0881"/>
    <w:rsid w:val="00AF08A8"/>
    <w:rsid w:val="00AF0CAF"/>
    <w:rsid w:val="00AF0DB9"/>
    <w:rsid w:val="00AF19F4"/>
    <w:rsid w:val="00AF1F2E"/>
    <w:rsid w:val="00AF225F"/>
    <w:rsid w:val="00AF2A62"/>
    <w:rsid w:val="00AF2DEC"/>
    <w:rsid w:val="00AF32AC"/>
    <w:rsid w:val="00AF397E"/>
    <w:rsid w:val="00AF39CD"/>
    <w:rsid w:val="00AF3F4B"/>
    <w:rsid w:val="00AF4385"/>
    <w:rsid w:val="00AF4A92"/>
    <w:rsid w:val="00AF4B36"/>
    <w:rsid w:val="00AF4E39"/>
    <w:rsid w:val="00AF4EC7"/>
    <w:rsid w:val="00AF4ED0"/>
    <w:rsid w:val="00AF4FA2"/>
    <w:rsid w:val="00AF562C"/>
    <w:rsid w:val="00AF5C1A"/>
    <w:rsid w:val="00AF5DE4"/>
    <w:rsid w:val="00AF6BF9"/>
    <w:rsid w:val="00AF6FBD"/>
    <w:rsid w:val="00AF7A02"/>
    <w:rsid w:val="00B00348"/>
    <w:rsid w:val="00B00576"/>
    <w:rsid w:val="00B00C6B"/>
    <w:rsid w:val="00B00F13"/>
    <w:rsid w:val="00B02473"/>
    <w:rsid w:val="00B02664"/>
    <w:rsid w:val="00B0289B"/>
    <w:rsid w:val="00B02BD2"/>
    <w:rsid w:val="00B02DB0"/>
    <w:rsid w:val="00B03004"/>
    <w:rsid w:val="00B03D6D"/>
    <w:rsid w:val="00B03F23"/>
    <w:rsid w:val="00B048BE"/>
    <w:rsid w:val="00B04972"/>
    <w:rsid w:val="00B04A1A"/>
    <w:rsid w:val="00B04B04"/>
    <w:rsid w:val="00B04B18"/>
    <w:rsid w:val="00B04CF6"/>
    <w:rsid w:val="00B04F21"/>
    <w:rsid w:val="00B05602"/>
    <w:rsid w:val="00B057FB"/>
    <w:rsid w:val="00B06753"/>
    <w:rsid w:val="00B06807"/>
    <w:rsid w:val="00B06A6E"/>
    <w:rsid w:val="00B07319"/>
    <w:rsid w:val="00B07E94"/>
    <w:rsid w:val="00B1010F"/>
    <w:rsid w:val="00B12E51"/>
    <w:rsid w:val="00B136F8"/>
    <w:rsid w:val="00B13722"/>
    <w:rsid w:val="00B14D26"/>
    <w:rsid w:val="00B14D70"/>
    <w:rsid w:val="00B158C4"/>
    <w:rsid w:val="00B15BC7"/>
    <w:rsid w:val="00B15BC9"/>
    <w:rsid w:val="00B15D46"/>
    <w:rsid w:val="00B1606E"/>
    <w:rsid w:val="00B17862"/>
    <w:rsid w:val="00B17AEF"/>
    <w:rsid w:val="00B17EDC"/>
    <w:rsid w:val="00B201BC"/>
    <w:rsid w:val="00B20804"/>
    <w:rsid w:val="00B20853"/>
    <w:rsid w:val="00B20A6E"/>
    <w:rsid w:val="00B20B57"/>
    <w:rsid w:val="00B2169A"/>
    <w:rsid w:val="00B21EA7"/>
    <w:rsid w:val="00B22855"/>
    <w:rsid w:val="00B22E93"/>
    <w:rsid w:val="00B24050"/>
    <w:rsid w:val="00B24306"/>
    <w:rsid w:val="00B247EA"/>
    <w:rsid w:val="00B24B7F"/>
    <w:rsid w:val="00B2526E"/>
    <w:rsid w:val="00B25BE1"/>
    <w:rsid w:val="00B262C1"/>
    <w:rsid w:val="00B26C97"/>
    <w:rsid w:val="00B26D22"/>
    <w:rsid w:val="00B26EF8"/>
    <w:rsid w:val="00B26F61"/>
    <w:rsid w:val="00B270CC"/>
    <w:rsid w:val="00B27CBF"/>
    <w:rsid w:val="00B30074"/>
    <w:rsid w:val="00B30609"/>
    <w:rsid w:val="00B30C7E"/>
    <w:rsid w:val="00B313AA"/>
    <w:rsid w:val="00B3140A"/>
    <w:rsid w:val="00B31458"/>
    <w:rsid w:val="00B31627"/>
    <w:rsid w:val="00B320BA"/>
    <w:rsid w:val="00B3330F"/>
    <w:rsid w:val="00B334C2"/>
    <w:rsid w:val="00B34EA4"/>
    <w:rsid w:val="00B34FF6"/>
    <w:rsid w:val="00B35348"/>
    <w:rsid w:val="00B35B6B"/>
    <w:rsid w:val="00B35DC0"/>
    <w:rsid w:val="00B367F1"/>
    <w:rsid w:val="00B3689B"/>
    <w:rsid w:val="00B37291"/>
    <w:rsid w:val="00B40567"/>
    <w:rsid w:val="00B415C4"/>
    <w:rsid w:val="00B41609"/>
    <w:rsid w:val="00B4196B"/>
    <w:rsid w:val="00B41EFB"/>
    <w:rsid w:val="00B4224D"/>
    <w:rsid w:val="00B42C97"/>
    <w:rsid w:val="00B42FE1"/>
    <w:rsid w:val="00B4306E"/>
    <w:rsid w:val="00B43629"/>
    <w:rsid w:val="00B43D72"/>
    <w:rsid w:val="00B45647"/>
    <w:rsid w:val="00B45BC5"/>
    <w:rsid w:val="00B463A2"/>
    <w:rsid w:val="00B46B53"/>
    <w:rsid w:val="00B470D6"/>
    <w:rsid w:val="00B4773E"/>
    <w:rsid w:val="00B47A67"/>
    <w:rsid w:val="00B47B64"/>
    <w:rsid w:val="00B50DE1"/>
    <w:rsid w:val="00B51965"/>
    <w:rsid w:val="00B52206"/>
    <w:rsid w:val="00B5232E"/>
    <w:rsid w:val="00B52C6D"/>
    <w:rsid w:val="00B531AF"/>
    <w:rsid w:val="00B53D02"/>
    <w:rsid w:val="00B53D8A"/>
    <w:rsid w:val="00B5448C"/>
    <w:rsid w:val="00B55586"/>
    <w:rsid w:val="00B56664"/>
    <w:rsid w:val="00B5669D"/>
    <w:rsid w:val="00B56988"/>
    <w:rsid w:val="00B571D2"/>
    <w:rsid w:val="00B574FA"/>
    <w:rsid w:val="00B57526"/>
    <w:rsid w:val="00B57E4A"/>
    <w:rsid w:val="00B616D6"/>
    <w:rsid w:val="00B61E8F"/>
    <w:rsid w:val="00B63005"/>
    <w:rsid w:val="00B63006"/>
    <w:rsid w:val="00B63AB1"/>
    <w:rsid w:val="00B63CCB"/>
    <w:rsid w:val="00B64986"/>
    <w:rsid w:val="00B649C7"/>
    <w:rsid w:val="00B64BDD"/>
    <w:rsid w:val="00B65190"/>
    <w:rsid w:val="00B651B4"/>
    <w:rsid w:val="00B651B6"/>
    <w:rsid w:val="00B65A8D"/>
    <w:rsid w:val="00B65B8C"/>
    <w:rsid w:val="00B66BF5"/>
    <w:rsid w:val="00B67005"/>
    <w:rsid w:val="00B675F8"/>
    <w:rsid w:val="00B70C43"/>
    <w:rsid w:val="00B70F99"/>
    <w:rsid w:val="00B712D0"/>
    <w:rsid w:val="00B7144D"/>
    <w:rsid w:val="00B7147E"/>
    <w:rsid w:val="00B71B3E"/>
    <w:rsid w:val="00B7219D"/>
    <w:rsid w:val="00B72661"/>
    <w:rsid w:val="00B73260"/>
    <w:rsid w:val="00B73D0B"/>
    <w:rsid w:val="00B7413A"/>
    <w:rsid w:val="00B742F2"/>
    <w:rsid w:val="00B748AF"/>
    <w:rsid w:val="00B74BF7"/>
    <w:rsid w:val="00B755D0"/>
    <w:rsid w:val="00B7697F"/>
    <w:rsid w:val="00B76C51"/>
    <w:rsid w:val="00B770BE"/>
    <w:rsid w:val="00B770CC"/>
    <w:rsid w:val="00B77419"/>
    <w:rsid w:val="00B77D49"/>
    <w:rsid w:val="00B803E7"/>
    <w:rsid w:val="00B80A80"/>
    <w:rsid w:val="00B816B8"/>
    <w:rsid w:val="00B81EFE"/>
    <w:rsid w:val="00B82668"/>
    <w:rsid w:val="00B82987"/>
    <w:rsid w:val="00B82E5B"/>
    <w:rsid w:val="00B836D4"/>
    <w:rsid w:val="00B83C4B"/>
    <w:rsid w:val="00B842E7"/>
    <w:rsid w:val="00B8474C"/>
    <w:rsid w:val="00B85A16"/>
    <w:rsid w:val="00B86977"/>
    <w:rsid w:val="00B86CF4"/>
    <w:rsid w:val="00B86E51"/>
    <w:rsid w:val="00B878DC"/>
    <w:rsid w:val="00B9038A"/>
    <w:rsid w:val="00B90ADC"/>
    <w:rsid w:val="00B9148B"/>
    <w:rsid w:val="00B918C7"/>
    <w:rsid w:val="00B920B2"/>
    <w:rsid w:val="00B93740"/>
    <w:rsid w:val="00B94ECC"/>
    <w:rsid w:val="00B95903"/>
    <w:rsid w:val="00B96345"/>
    <w:rsid w:val="00B9641E"/>
    <w:rsid w:val="00B9653D"/>
    <w:rsid w:val="00B96DFE"/>
    <w:rsid w:val="00B9714F"/>
    <w:rsid w:val="00B9741E"/>
    <w:rsid w:val="00B977A9"/>
    <w:rsid w:val="00B97A0D"/>
    <w:rsid w:val="00B97C8C"/>
    <w:rsid w:val="00BA00CF"/>
    <w:rsid w:val="00BA05DC"/>
    <w:rsid w:val="00BA074C"/>
    <w:rsid w:val="00BA0FEA"/>
    <w:rsid w:val="00BA1513"/>
    <w:rsid w:val="00BA4789"/>
    <w:rsid w:val="00BA4CC8"/>
    <w:rsid w:val="00BA538F"/>
    <w:rsid w:val="00BA6EB2"/>
    <w:rsid w:val="00BA7657"/>
    <w:rsid w:val="00BA787A"/>
    <w:rsid w:val="00BB005A"/>
    <w:rsid w:val="00BB021E"/>
    <w:rsid w:val="00BB0494"/>
    <w:rsid w:val="00BB0B52"/>
    <w:rsid w:val="00BB1A36"/>
    <w:rsid w:val="00BB1A8E"/>
    <w:rsid w:val="00BB1D07"/>
    <w:rsid w:val="00BB1E7B"/>
    <w:rsid w:val="00BB26A1"/>
    <w:rsid w:val="00BB26A5"/>
    <w:rsid w:val="00BB29DE"/>
    <w:rsid w:val="00BB2F1D"/>
    <w:rsid w:val="00BB346F"/>
    <w:rsid w:val="00BB36D0"/>
    <w:rsid w:val="00BB388E"/>
    <w:rsid w:val="00BB4029"/>
    <w:rsid w:val="00BB46F3"/>
    <w:rsid w:val="00BB51F7"/>
    <w:rsid w:val="00BB5778"/>
    <w:rsid w:val="00BB5858"/>
    <w:rsid w:val="00BB5B7D"/>
    <w:rsid w:val="00BB5EAC"/>
    <w:rsid w:val="00BB6BFE"/>
    <w:rsid w:val="00BB6EA1"/>
    <w:rsid w:val="00BB7072"/>
    <w:rsid w:val="00BB765D"/>
    <w:rsid w:val="00BC0229"/>
    <w:rsid w:val="00BC0539"/>
    <w:rsid w:val="00BC0A2D"/>
    <w:rsid w:val="00BC0B6A"/>
    <w:rsid w:val="00BC0F5B"/>
    <w:rsid w:val="00BC16CD"/>
    <w:rsid w:val="00BC2BD0"/>
    <w:rsid w:val="00BC3151"/>
    <w:rsid w:val="00BC3737"/>
    <w:rsid w:val="00BC382E"/>
    <w:rsid w:val="00BC481B"/>
    <w:rsid w:val="00BC5272"/>
    <w:rsid w:val="00BC53D0"/>
    <w:rsid w:val="00BC5975"/>
    <w:rsid w:val="00BC682D"/>
    <w:rsid w:val="00BC6CF6"/>
    <w:rsid w:val="00BC6D85"/>
    <w:rsid w:val="00BC7531"/>
    <w:rsid w:val="00BC7B5D"/>
    <w:rsid w:val="00BD1697"/>
    <w:rsid w:val="00BD2D9E"/>
    <w:rsid w:val="00BD3807"/>
    <w:rsid w:val="00BD39AD"/>
    <w:rsid w:val="00BD4E2A"/>
    <w:rsid w:val="00BD519E"/>
    <w:rsid w:val="00BD5C6B"/>
    <w:rsid w:val="00BD7962"/>
    <w:rsid w:val="00BD7BA2"/>
    <w:rsid w:val="00BE0508"/>
    <w:rsid w:val="00BE0536"/>
    <w:rsid w:val="00BE0808"/>
    <w:rsid w:val="00BE0B84"/>
    <w:rsid w:val="00BE15C2"/>
    <w:rsid w:val="00BE1F68"/>
    <w:rsid w:val="00BE3466"/>
    <w:rsid w:val="00BE3D03"/>
    <w:rsid w:val="00BE4386"/>
    <w:rsid w:val="00BE4866"/>
    <w:rsid w:val="00BE49E4"/>
    <w:rsid w:val="00BE4A37"/>
    <w:rsid w:val="00BE4F19"/>
    <w:rsid w:val="00BE53D7"/>
    <w:rsid w:val="00BE66AC"/>
    <w:rsid w:val="00BE6F62"/>
    <w:rsid w:val="00BE734D"/>
    <w:rsid w:val="00BE7B84"/>
    <w:rsid w:val="00BF0695"/>
    <w:rsid w:val="00BF06F5"/>
    <w:rsid w:val="00BF0B87"/>
    <w:rsid w:val="00BF0E2C"/>
    <w:rsid w:val="00BF118C"/>
    <w:rsid w:val="00BF19B7"/>
    <w:rsid w:val="00BF1DDD"/>
    <w:rsid w:val="00BF1FA3"/>
    <w:rsid w:val="00BF2A92"/>
    <w:rsid w:val="00BF2DC5"/>
    <w:rsid w:val="00BF44C9"/>
    <w:rsid w:val="00BF5241"/>
    <w:rsid w:val="00BF53C5"/>
    <w:rsid w:val="00BF53CF"/>
    <w:rsid w:val="00BF5892"/>
    <w:rsid w:val="00BF5D91"/>
    <w:rsid w:val="00BF63AD"/>
    <w:rsid w:val="00BF66E4"/>
    <w:rsid w:val="00BF6887"/>
    <w:rsid w:val="00BF76ED"/>
    <w:rsid w:val="00BF7BDC"/>
    <w:rsid w:val="00BF7DB7"/>
    <w:rsid w:val="00C00125"/>
    <w:rsid w:val="00C00E71"/>
    <w:rsid w:val="00C017DE"/>
    <w:rsid w:val="00C0192A"/>
    <w:rsid w:val="00C01EFF"/>
    <w:rsid w:val="00C025E2"/>
    <w:rsid w:val="00C02EC2"/>
    <w:rsid w:val="00C03643"/>
    <w:rsid w:val="00C03AED"/>
    <w:rsid w:val="00C0437E"/>
    <w:rsid w:val="00C04F73"/>
    <w:rsid w:val="00C0549E"/>
    <w:rsid w:val="00C055B0"/>
    <w:rsid w:val="00C05847"/>
    <w:rsid w:val="00C05BB4"/>
    <w:rsid w:val="00C060A5"/>
    <w:rsid w:val="00C065F1"/>
    <w:rsid w:val="00C06E97"/>
    <w:rsid w:val="00C07DB1"/>
    <w:rsid w:val="00C1000A"/>
    <w:rsid w:val="00C10653"/>
    <w:rsid w:val="00C10B57"/>
    <w:rsid w:val="00C10B77"/>
    <w:rsid w:val="00C10E47"/>
    <w:rsid w:val="00C11BFF"/>
    <w:rsid w:val="00C120B7"/>
    <w:rsid w:val="00C130AE"/>
    <w:rsid w:val="00C13702"/>
    <w:rsid w:val="00C146A5"/>
    <w:rsid w:val="00C15584"/>
    <w:rsid w:val="00C15609"/>
    <w:rsid w:val="00C15710"/>
    <w:rsid w:val="00C162C7"/>
    <w:rsid w:val="00C16A5D"/>
    <w:rsid w:val="00C16FEB"/>
    <w:rsid w:val="00C17893"/>
    <w:rsid w:val="00C17C87"/>
    <w:rsid w:val="00C200B7"/>
    <w:rsid w:val="00C20795"/>
    <w:rsid w:val="00C2156E"/>
    <w:rsid w:val="00C223E2"/>
    <w:rsid w:val="00C22A1D"/>
    <w:rsid w:val="00C24524"/>
    <w:rsid w:val="00C24947"/>
    <w:rsid w:val="00C24B8C"/>
    <w:rsid w:val="00C25490"/>
    <w:rsid w:val="00C2618C"/>
    <w:rsid w:val="00C2695F"/>
    <w:rsid w:val="00C27243"/>
    <w:rsid w:val="00C274D7"/>
    <w:rsid w:val="00C27654"/>
    <w:rsid w:val="00C27721"/>
    <w:rsid w:val="00C27887"/>
    <w:rsid w:val="00C279B5"/>
    <w:rsid w:val="00C30944"/>
    <w:rsid w:val="00C30FAF"/>
    <w:rsid w:val="00C31167"/>
    <w:rsid w:val="00C3145B"/>
    <w:rsid w:val="00C31A47"/>
    <w:rsid w:val="00C332F7"/>
    <w:rsid w:val="00C33AD7"/>
    <w:rsid w:val="00C343C0"/>
    <w:rsid w:val="00C35094"/>
    <w:rsid w:val="00C351E5"/>
    <w:rsid w:val="00C35892"/>
    <w:rsid w:val="00C35C3C"/>
    <w:rsid w:val="00C35E12"/>
    <w:rsid w:val="00C360FD"/>
    <w:rsid w:val="00C366DC"/>
    <w:rsid w:val="00C376F2"/>
    <w:rsid w:val="00C3787C"/>
    <w:rsid w:val="00C379B8"/>
    <w:rsid w:val="00C37A0D"/>
    <w:rsid w:val="00C40F90"/>
    <w:rsid w:val="00C410BE"/>
    <w:rsid w:val="00C41747"/>
    <w:rsid w:val="00C421D8"/>
    <w:rsid w:val="00C429ED"/>
    <w:rsid w:val="00C42D06"/>
    <w:rsid w:val="00C437FF"/>
    <w:rsid w:val="00C43F98"/>
    <w:rsid w:val="00C4482E"/>
    <w:rsid w:val="00C46B8E"/>
    <w:rsid w:val="00C47088"/>
    <w:rsid w:val="00C47432"/>
    <w:rsid w:val="00C47485"/>
    <w:rsid w:val="00C47693"/>
    <w:rsid w:val="00C47F45"/>
    <w:rsid w:val="00C50BC2"/>
    <w:rsid w:val="00C5100D"/>
    <w:rsid w:val="00C51AAE"/>
    <w:rsid w:val="00C521E0"/>
    <w:rsid w:val="00C532CA"/>
    <w:rsid w:val="00C5345B"/>
    <w:rsid w:val="00C53A1C"/>
    <w:rsid w:val="00C53D52"/>
    <w:rsid w:val="00C542C1"/>
    <w:rsid w:val="00C543D1"/>
    <w:rsid w:val="00C54AC3"/>
    <w:rsid w:val="00C5508C"/>
    <w:rsid w:val="00C55573"/>
    <w:rsid w:val="00C5563B"/>
    <w:rsid w:val="00C557A1"/>
    <w:rsid w:val="00C557F9"/>
    <w:rsid w:val="00C57F7F"/>
    <w:rsid w:val="00C60963"/>
    <w:rsid w:val="00C60F68"/>
    <w:rsid w:val="00C61071"/>
    <w:rsid w:val="00C611F2"/>
    <w:rsid w:val="00C61E70"/>
    <w:rsid w:val="00C62BBA"/>
    <w:rsid w:val="00C62FD8"/>
    <w:rsid w:val="00C63269"/>
    <w:rsid w:val="00C63996"/>
    <w:rsid w:val="00C64031"/>
    <w:rsid w:val="00C64442"/>
    <w:rsid w:val="00C646A5"/>
    <w:rsid w:val="00C64D25"/>
    <w:rsid w:val="00C65636"/>
    <w:rsid w:val="00C66378"/>
    <w:rsid w:val="00C666C3"/>
    <w:rsid w:val="00C6677E"/>
    <w:rsid w:val="00C669A5"/>
    <w:rsid w:val="00C6703F"/>
    <w:rsid w:val="00C670B9"/>
    <w:rsid w:val="00C6714F"/>
    <w:rsid w:val="00C67484"/>
    <w:rsid w:val="00C706AD"/>
    <w:rsid w:val="00C715E4"/>
    <w:rsid w:val="00C71E13"/>
    <w:rsid w:val="00C71E23"/>
    <w:rsid w:val="00C71F04"/>
    <w:rsid w:val="00C725D3"/>
    <w:rsid w:val="00C732C1"/>
    <w:rsid w:val="00C73A45"/>
    <w:rsid w:val="00C73CEA"/>
    <w:rsid w:val="00C74AAB"/>
    <w:rsid w:val="00C750B6"/>
    <w:rsid w:val="00C75AFC"/>
    <w:rsid w:val="00C7604D"/>
    <w:rsid w:val="00C76866"/>
    <w:rsid w:val="00C8076E"/>
    <w:rsid w:val="00C8093F"/>
    <w:rsid w:val="00C80B0A"/>
    <w:rsid w:val="00C80F46"/>
    <w:rsid w:val="00C815CD"/>
    <w:rsid w:val="00C8177F"/>
    <w:rsid w:val="00C83956"/>
    <w:rsid w:val="00C84E5E"/>
    <w:rsid w:val="00C86385"/>
    <w:rsid w:val="00C86517"/>
    <w:rsid w:val="00C86BF0"/>
    <w:rsid w:val="00C90020"/>
    <w:rsid w:val="00C90B0F"/>
    <w:rsid w:val="00C90ED3"/>
    <w:rsid w:val="00C91EBB"/>
    <w:rsid w:val="00C92C58"/>
    <w:rsid w:val="00C92DB4"/>
    <w:rsid w:val="00C93988"/>
    <w:rsid w:val="00C93F8C"/>
    <w:rsid w:val="00C9449C"/>
    <w:rsid w:val="00C955E7"/>
    <w:rsid w:val="00C959DB"/>
    <w:rsid w:val="00C960E9"/>
    <w:rsid w:val="00C96459"/>
    <w:rsid w:val="00C97449"/>
    <w:rsid w:val="00C97948"/>
    <w:rsid w:val="00CA13AC"/>
    <w:rsid w:val="00CA2C8A"/>
    <w:rsid w:val="00CA2E19"/>
    <w:rsid w:val="00CA301B"/>
    <w:rsid w:val="00CA32AF"/>
    <w:rsid w:val="00CA3A4F"/>
    <w:rsid w:val="00CA405A"/>
    <w:rsid w:val="00CA460B"/>
    <w:rsid w:val="00CA49C0"/>
    <w:rsid w:val="00CA4F52"/>
    <w:rsid w:val="00CA55A1"/>
    <w:rsid w:val="00CA5DB6"/>
    <w:rsid w:val="00CA6604"/>
    <w:rsid w:val="00CA66A7"/>
    <w:rsid w:val="00CA6B4B"/>
    <w:rsid w:val="00CA7045"/>
    <w:rsid w:val="00CA7566"/>
    <w:rsid w:val="00CB0035"/>
    <w:rsid w:val="00CB0914"/>
    <w:rsid w:val="00CB10B9"/>
    <w:rsid w:val="00CB1243"/>
    <w:rsid w:val="00CB12F1"/>
    <w:rsid w:val="00CB1B76"/>
    <w:rsid w:val="00CB2214"/>
    <w:rsid w:val="00CB2431"/>
    <w:rsid w:val="00CB334B"/>
    <w:rsid w:val="00CB422F"/>
    <w:rsid w:val="00CB447D"/>
    <w:rsid w:val="00CB4505"/>
    <w:rsid w:val="00CB451C"/>
    <w:rsid w:val="00CB4DB0"/>
    <w:rsid w:val="00CB5224"/>
    <w:rsid w:val="00CB5BE6"/>
    <w:rsid w:val="00CB682E"/>
    <w:rsid w:val="00CB7CE0"/>
    <w:rsid w:val="00CC03CE"/>
    <w:rsid w:val="00CC0AD5"/>
    <w:rsid w:val="00CC0AE4"/>
    <w:rsid w:val="00CC1D4F"/>
    <w:rsid w:val="00CC1D55"/>
    <w:rsid w:val="00CC2A26"/>
    <w:rsid w:val="00CC2DD0"/>
    <w:rsid w:val="00CC331E"/>
    <w:rsid w:val="00CC39C2"/>
    <w:rsid w:val="00CC3ACB"/>
    <w:rsid w:val="00CC4591"/>
    <w:rsid w:val="00CC5023"/>
    <w:rsid w:val="00CC62A7"/>
    <w:rsid w:val="00CD0A69"/>
    <w:rsid w:val="00CD0D0D"/>
    <w:rsid w:val="00CD1ACF"/>
    <w:rsid w:val="00CD230D"/>
    <w:rsid w:val="00CD2A9F"/>
    <w:rsid w:val="00CD2EC8"/>
    <w:rsid w:val="00CD2FEB"/>
    <w:rsid w:val="00CD5614"/>
    <w:rsid w:val="00CD6198"/>
    <w:rsid w:val="00CD68A3"/>
    <w:rsid w:val="00CD6A3A"/>
    <w:rsid w:val="00CD728C"/>
    <w:rsid w:val="00CD74D5"/>
    <w:rsid w:val="00CD79C0"/>
    <w:rsid w:val="00CE0210"/>
    <w:rsid w:val="00CE0BD5"/>
    <w:rsid w:val="00CE12D2"/>
    <w:rsid w:val="00CE1957"/>
    <w:rsid w:val="00CE1A96"/>
    <w:rsid w:val="00CE1B16"/>
    <w:rsid w:val="00CE3C0B"/>
    <w:rsid w:val="00CE407E"/>
    <w:rsid w:val="00CE4A9D"/>
    <w:rsid w:val="00CE4B18"/>
    <w:rsid w:val="00CE52A5"/>
    <w:rsid w:val="00CE59E1"/>
    <w:rsid w:val="00CE6109"/>
    <w:rsid w:val="00CE65FB"/>
    <w:rsid w:val="00CE6825"/>
    <w:rsid w:val="00CE6CB7"/>
    <w:rsid w:val="00CE6F23"/>
    <w:rsid w:val="00CE7CAF"/>
    <w:rsid w:val="00CF0605"/>
    <w:rsid w:val="00CF0B9F"/>
    <w:rsid w:val="00CF1D74"/>
    <w:rsid w:val="00CF22A5"/>
    <w:rsid w:val="00CF24FD"/>
    <w:rsid w:val="00CF36C9"/>
    <w:rsid w:val="00CF3BA8"/>
    <w:rsid w:val="00CF3CB8"/>
    <w:rsid w:val="00CF4087"/>
    <w:rsid w:val="00CF46F1"/>
    <w:rsid w:val="00CF5AB9"/>
    <w:rsid w:val="00CF5D99"/>
    <w:rsid w:val="00CF600C"/>
    <w:rsid w:val="00CF6733"/>
    <w:rsid w:val="00CF6B50"/>
    <w:rsid w:val="00CF6F52"/>
    <w:rsid w:val="00CF6F78"/>
    <w:rsid w:val="00CF758A"/>
    <w:rsid w:val="00CF7F39"/>
    <w:rsid w:val="00D0099C"/>
    <w:rsid w:val="00D00A17"/>
    <w:rsid w:val="00D00B77"/>
    <w:rsid w:val="00D01076"/>
    <w:rsid w:val="00D022DD"/>
    <w:rsid w:val="00D02705"/>
    <w:rsid w:val="00D0340E"/>
    <w:rsid w:val="00D03B16"/>
    <w:rsid w:val="00D04347"/>
    <w:rsid w:val="00D0435B"/>
    <w:rsid w:val="00D05082"/>
    <w:rsid w:val="00D0512B"/>
    <w:rsid w:val="00D0539F"/>
    <w:rsid w:val="00D06041"/>
    <w:rsid w:val="00D06BB1"/>
    <w:rsid w:val="00D06C46"/>
    <w:rsid w:val="00D10873"/>
    <w:rsid w:val="00D10D00"/>
    <w:rsid w:val="00D1104F"/>
    <w:rsid w:val="00D11E08"/>
    <w:rsid w:val="00D122BB"/>
    <w:rsid w:val="00D12744"/>
    <w:rsid w:val="00D12FAC"/>
    <w:rsid w:val="00D1340A"/>
    <w:rsid w:val="00D13EA2"/>
    <w:rsid w:val="00D144AD"/>
    <w:rsid w:val="00D148C3"/>
    <w:rsid w:val="00D14C6B"/>
    <w:rsid w:val="00D14D08"/>
    <w:rsid w:val="00D15A1D"/>
    <w:rsid w:val="00D15C4F"/>
    <w:rsid w:val="00D15F27"/>
    <w:rsid w:val="00D15F94"/>
    <w:rsid w:val="00D162E4"/>
    <w:rsid w:val="00D1719F"/>
    <w:rsid w:val="00D179A4"/>
    <w:rsid w:val="00D17AA1"/>
    <w:rsid w:val="00D20225"/>
    <w:rsid w:val="00D20600"/>
    <w:rsid w:val="00D211C8"/>
    <w:rsid w:val="00D21323"/>
    <w:rsid w:val="00D214C5"/>
    <w:rsid w:val="00D22BAB"/>
    <w:rsid w:val="00D240B4"/>
    <w:rsid w:val="00D24100"/>
    <w:rsid w:val="00D251C1"/>
    <w:rsid w:val="00D251E5"/>
    <w:rsid w:val="00D25BD6"/>
    <w:rsid w:val="00D2622F"/>
    <w:rsid w:val="00D26573"/>
    <w:rsid w:val="00D271E7"/>
    <w:rsid w:val="00D27480"/>
    <w:rsid w:val="00D2796F"/>
    <w:rsid w:val="00D27B70"/>
    <w:rsid w:val="00D301C3"/>
    <w:rsid w:val="00D30C1A"/>
    <w:rsid w:val="00D3124C"/>
    <w:rsid w:val="00D319D5"/>
    <w:rsid w:val="00D31E33"/>
    <w:rsid w:val="00D327DB"/>
    <w:rsid w:val="00D32A92"/>
    <w:rsid w:val="00D32F71"/>
    <w:rsid w:val="00D33EFF"/>
    <w:rsid w:val="00D34175"/>
    <w:rsid w:val="00D34A85"/>
    <w:rsid w:val="00D35607"/>
    <w:rsid w:val="00D35B4A"/>
    <w:rsid w:val="00D364D2"/>
    <w:rsid w:val="00D364D6"/>
    <w:rsid w:val="00D369E4"/>
    <w:rsid w:val="00D36C3A"/>
    <w:rsid w:val="00D372E3"/>
    <w:rsid w:val="00D373A2"/>
    <w:rsid w:val="00D37C30"/>
    <w:rsid w:val="00D40E58"/>
    <w:rsid w:val="00D412EA"/>
    <w:rsid w:val="00D418B2"/>
    <w:rsid w:val="00D41F35"/>
    <w:rsid w:val="00D42195"/>
    <w:rsid w:val="00D428BD"/>
    <w:rsid w:val="00D42F6A"/>
    <w:rsid w:val="00D43160"/>
    <w:rsid w:val="00D43B56"/>
    <w:rsid w:val="00D4429F"/>
    <w:rsid w:val="00D442A2"/>
    <w:rsid w:val="00D45044"/>
    <w:rsid w:val="00D45177"/>
    <w:rsid w:val="00D4572C"/>
    <w:rsid w:val="00D45906"/>
    <w:rsid w:val="00D4642F"/>
    <w:rsid w:val="00D46BA8"/>
    <w:rsid w:val="00D46FA6"/>
    <w:rsid w:val="00D47E7C"/>
    <w:rsid w:val="00D47ED6"/>
    <w:rsid w:val="00D50254"/>
    <w:rsid w:val="00D505CF"/>
    <w:rsid w:val="00D5148F"/>
    <w:rsid w:val="00D5183E"/>
    <w:rsid w:val="00D51D25"/>
    <w:rsid w:val="00D5292A"/>
    <w:rsid w:val="00D52A9E"/>
    <w:rsid w:val="00D53D7C"/>
    <w:rsid w:val="00D542B8"/>
    <w:rsid w:val="00D54360"/>
    <w:rsid w:val="00D54616"/>
    <w:rsid w:val="00D5585A"/>
    <w:rsid w:val="00D55B9F"/>
    <w:rsid w:val="00D55D6F"/>
    <w:rsid w:val="00D55EC5"/>
    <w:rsid w:val="00D56682"/>
    <w:rsid w:val="00D5675A"/>
    <w:rsid w:val="00D56BB3"/>
    <w:rsid w:val="00D57D67"/>
    <w:rsid w:val="00D57EE0"/>
    <w:rsid w:val="00D60182"/>
    <w:rsid w:val="00D60248"/>
    <w:rsid w:val="00D60635"/>
    <w:rsid w:val="00D6080E"/>
    <w:rsid w:val="00D60999"/>
    <w:rsid w:val="00D60C48"/>
    <w:rsid w:val="00D60FC7"/>
    <w:rsid w:val="00D6162B"/>
    <w:rsid w:val="00D61990"/>
    <w:rsid w:val="00D61A56"/>
    <w:rsid w:val="00D61F7C"/>
    <w:rsid w:val="00D628A2"/>
    <w:rsid w:val="00D629A3"/>
    <w:rsid w:val="00D62E0A"/>
    <w:rsid w:val="00D6373A"/>
    <w:rsid w:val="00D63C06"/>
    <w:rsid w:val="00D6456D"/>
    <w:rsid w:val="00D64BCE"/>
    <w:rsid w:val="00D64BEE"/>
    <w:rsid w:val="00D64C61"/>
    <w:rsid w:val="00D64D59"/>
    <w:rsid w:val="00D650CF"/>
    <w:rsid w:val="00D651D4"/>
    <w:rsid w:val="00D656F1"/>
    <w:rsid w:val="00D65931"/>
    <w:rsid w:val="00D65B56"/>
    <w:rsid w:val="00D65FA6"/>
    <w:rsid w:val="00D6610C"/>
    <w:rsid w:val="00D666A1"/>
    <w:rsid w:val="00D666D0"/>
    <w:rsid w:val="00D66D2D"/>
    <w:rsid w:val="00D67374"/>
    <w:rsid w:val="00D6748F"/>
    <w:rsid w:val="00D67A88"/>
    <w:rsid w:val="00D67CB1"/>
    <w:rsid w:val="00D67F7E"/>
    <w:rsid w:val="00D7008D"/>
    <w:rsid w:val="00D718AD"/>
    <w:rsid w:val="00D723AB"/>
    <w:rsid w:val="00D724FD"/>
    <w:rsid w:val="00D72585"/>
    <w:rsid w:val="00D7292F"/>
    <w:rsid w:val="00D72C3A"/>
    <w:rsid w:val="00D72F74"/>
    <w:rsid w:val="00D73121"/>
    <w:rsid w:val="00D736D9"/>
    <w:rsid w:val="00D75431"/>
    <w:rsid w:val="00D754DF"/>
    <w:rsid w:val="00D75A4A"/>
    <w:rsid w:val="00D75F55"/>
    <w:rsid w:val="00D76376"/>
    <w:rsid w:val="00D763E2"/>
    <w:rsid w:val="00D76478"/>
    <w:rsid w:val="00D80013"/>
    <w:rsid w:val="00D83CA9"/>
    <w:rsid w:val="00D83D32"/>
    <w:rsid w:val="00D841AD"/>
    <w:rsid w:val="00D8462A"/>
    <w:rsid w:val="00D84641"/>
    <w:rsid w:val="00D8482E"/>
    <w:rsid w:val="00D84BD8"/>
    <w:rsid w:val="00D84E67"/>
    <w:rsid w:val="00D85342"/>
    <w:rsid w:val="00D8583C"/>
    <w:rsid w:val="00D8632A"/>
    <w:rsid w:val="00D866BC"/>
    <w:rsid w:val="00D86B54"/>
    <w:rsid w:val="00D86C5E"/>
    <w:rsid w:val="00D86DDC"/>
    <w:rsid w:val="00D87BCC"/>
    <w:rsid w:val="00D905D8"/>
    <w:rsid w:val="00D90BF1"/>
    <w:rsid w:val="00D90DEC"/>
    <w:rsid w:val="00D91C7F"/>
    <w:rsid w:val="00D93057"/>
    <w:rsid w:val="00D93E69"/>
    <w:rsid w:val="00D94AC6"/>
    <w:rsid w:val="00D94EFE"/>
    <w:rsid w:val="00D950CD"/>
    <w:rsid w:val="00D95546"/>
    <w:rsid w:val="00D95666"/>
    <w:rsid w:val="00D957F1"/>
    <w:rsid w:val="00D95A0A"/>
    <w:rsid w:val="00D9601F"/>
    <w:rsid w:val="00D970A7"/>
    <w:rsid w:val="00D97462"/>
    <w:rsid w:val="00D975D6"/>
    <w:rsid w:val="00DA18CD"/>
    <w:rsid w:val="00DA2269"/>
    <w:rsid w:val="00DA300F"/>
    <w:rsid w:val="00DA3989"/>
    <w:rsid w:val="00DA3B47"/>
    <w:rsid w:val="00DA4446"/>
    <w:rsid w:val="00DA4C0C"/>
    <w:rsid w:val="00DA517C"/>
    <w:rsid w:val="00DA5235"/>
    <w:rsid w:val="00DA5DFE"/>
    <w:rsid w:val="00DA5EB0"/>
    <w:rsid w:val="00DA65A0"/>
    <w:rsid w:val="00DA6C15"/>
    <w:rsid w:val="00DA7175"/>
    <w:rsid w:val="00DB0618"/>
    <w:rsid w:val="00DB0EA1"/>
    <w:rsid w:val="00DB194E"/>
    <w:rsid w:val="00DB1AC9"/>
    <w:rsid w:val="00DB1B17"/>
    <w:rsid w:val="00DB1C4D"/>
    <w:rsid w:val="00DB1DFC"/>
    <w:rsid w:val="00DB1F5D"/>
    <w:rsid w:val="00DB2587"/>
    <w:rsid w:val="00DB38B0"/>
    <w:rsid w:val="00DB3916"/>
    <w:rsid w:val="00DB3C76"/>
    <w:rsid w:val="00DB463C"/>
    <w:rsid w:val="00DB48E7"/>
    <w:rsid w:val="00DB4AA2"/>
    <w:rsid w:val="00DB5012"/>
    <w:rsid w:val="00DB55CB"/>
    <w:rsid w:val="00DB654A"/>
    <w:rsid w:val="00DB68D8"/>
    <w:rsid w:val="00DB6D38"/>
    <w:rsid w:val="00DC0385"/>
    <w:rsid w:val="00DC053E"/>
    <w:rsid w:val="00DC1002"/>
    <w:rsid w:val="00DC1366"/>
    <w:rsid w:val="00DC26C5"/>
    <w:rsid w:val="00DC2E3E"/>
    <w:rsid w:val="00DC306E"/>
    <w:rsid w:val="00DC3CE5"/>
    <w:rsid w:val="00DC3FE2"/>
    <w:rsid w:val="00DC4C1E"/>
    <w:rsid w:val="00DC523D"/>
    <w:rsid w:val="00DC5D16"/>
    <w:rsid w:val="00DC69E8"/>
    <w:rsid w:val="00DC6CD4"/>
    <w:rsid w:val="00DC7E40"/>
    <w:rsid w:val="00DD0072"/>
    <w:rsid w:val="00DD0829"/>
    <w:rsid w:val="00DD0C52"/>
    <w:rsid w:val="00DD0CD0"/>
    <w:rsid w:val="00DD0F6A"/>
    <w:rsid w:val="00DD1430"/>
    <w:rsid w:val="00DD29FD"/>
    <w:rsid w:val="00DD2D40"/>
    <w:rsid w:val="00DD389B"/>
    <w:rsid w:val="00DD38A2"/>
    <w:rsid w:val="00DD40F1"/>
    <w:rsid w:val="00DD47AC"/>
    <w:rsid w:val="00DD4885"/>
    <w:rsid w:val="00DD4B1C"/>
    <w:rsid w:val="00DD4C5E"/>
    <w:rsid w:val="00DD5A40"/>
    <w:rsid w:val="00DD68BD"/>
    <w:rsid w:val="00DD6A8F"/>
    <w:rsid w:val="00DD6B07"/>
    <w:rsid w:val="00DD6D2E"/>
    <w:rsid w:val="00DD724E"/>
    <w:rsid w:val="00DE02DA"/>
    <w:rsid w:val="00DE0D6C"/>
    <w:rsid w:val="00DE0E62"/>
    <w:rsid w:val="00DE100F"/>
    <w:rsid w:val="00DE170B"/>
    <w:rsid w:val="00DE2D26"/>
    <w:rsid w:val="00DE32C8"/>
    <w:rsid w:val="00DE3855"/>
    <w:rsid w:val="00DE38F1"/>
    <w:rsid w:val="00DE3A82"/>
    <w:rsid w:val="00DE3ED9"/>
    <w:rsid w:val="00DE48BC"/>
    <w:rsid w:val="00DE49F4"/>
    <w:rsid w:val="00DE4CB4"/>
    <w:rsid w:val="00DE56F7"/>
    <w:rsid w:val="00DE5BCE"/>
    <w:rsid w:val="00DE6338"/>
    <w:rsid w:val="00DE69FA"/>
    <w:rsid w:val="00DE7726"/>
    <w:rsid w:val="00DE798E"/>
    <w:rsid w:val="00DF034E"/>
    <w:rsid w:val="00DF111F"/>
    <w:rsid w:val="00DF1CF4"/>
    <w:rsid w:val="00DF231E"/>
    <w:rsid w:val="00DF24DA"/>
    <w:rsid w:val="00DF2511"/>
    <w:rsid w:val="00DF2704"/>
    <w:rsid w:val="00DF309E"/>
    <w:rsid w:val="00DF32F7"/>
    <w:rsid w:val="00DF41EB"/>
    <w:rsid w:val="00DF446E"/>
    <w:rsid w:val="00DF4856"/>
    <w:rsid w:val="00DF5832"/>
    <w:rsid w:val="00DF59F3"/>
    <w:rsid w:val="00DF6606"/>
    <w:rsid w:val="00DF7CAA"/>
    <w:rsid w:val="00E0078E"/>
    <w:rsid w:val="00E015ED"/>
    <w:rsid w:val="00E0234E"/>
    <w:rsid w:val="00E031BF"/>
    <w:rsid w:val="00E033FD"/>
    <w:rsid w:val="00E035CD"/>
    <w:rsid w:val="00E03A32"/>
    <w:rsid w:val="00E04058"/>
    <w:rsid w:val="00E04E7F"/>
    <w:rsid w:val="00E05CAD"/>
    <w:rsid w:val="00E06876"/>
    <w:rsid w:val="00E079A3"/>
    <w:rsid w:val="00E07D30"/>
    <w:rsid w:val="00E1007D"/>
    <w:rsid w:val="00E10CB5"/>
    <w:rsid w:val="00E10F12"/>
    <w:rsid w:val="00E110B1"/>
    <w:rsid w:val="00E11A15"/>
    <w:rsid w:val="00E1333A"/>
    <w:rsid w:val="00E13DBE"/>
    <w:rsid w:val="00E14321"/>
    <w:rsid w:val="00E14628"/>
    <w:rsid w:val="00E14C7E"/>
    <w:rsid w:val="00E15C5B"/>
    <w:rsid w:val="00E172D5"/>
    <w:rsid w:val="00E175B1"/>
    <w:rsid w:val="00E17847"/>
    <w:rsid w:val="00E17CEF"/>
    <w:rsid w:val="00E17D9F"/>
    <w:rsid w:val="00E203A4"/>
    <w:rsid w:val="00E20789"/>
    <w:rsid w:val="00E207BA"/>
    <w:rsid w:val="00E21D1F"/>
    <w:rsid w:val="00E229B5"/>
    <w:rsid w:val="00E22C5F"/>
    <w:rsid w:val="00E23854"/>
    <w:rsid w:val="00E23AAA"/>
    <w:rsid w:val="00E23E55"/>
    <w:rsid w:val="00E23FCF"/>
    <w:rsid w:val="00E25063"/>
    <w:rsid w:val="00E266CA"/>
    <w:rsid w:val="00E26F4A"/>
    <w:rsid w:val="00E272F5"/>
    <w:rsid w:val="00E27EAB"/>
    <w:rsid w:val="00E3099D"/>
    <w:rsid w:val="00E30B75"/>
    <w:rsid w:val="00E30C28"/>
    <w:rsid w:val="00E315C6"/>
    <w:rsid w:val="00E3174D"/>
    <w:rsid w:val="00E31D6E"/>
    <w:rsid w:val="00E31DD4"/>
    <w:rsid w:val="00E331A0"/>
    <w:rsid w:val="00E3343A"/>
    <w:rsid w:val="00E341DE"/>
    <w:rsid w:val="00E34419"/>
    <w:rsid w:val="00E344F4"/>
    <w:rsid w:val="00E348F4"/>
    <w:rsid w:val="00E34D8A"/>
    <w:rsid w:val="00E35047"/>
    <w:rsid w:val="00E350A4"/>
    <w:rsid w:val="00E350F5"/>
    <w:rsid w:val="00E35425"/>
    <w:rsid w:val="00E3612B"/>
    <w:rsid w:val="00E36133"/>
    <w:rsid w:val="00E361ED"/>
    <w:rsid w:val="00E3622A"/>
    <w:rsid w:val="00E365BE"/>
    <w:rsid w:val="00E366EF"/>
    <w:rsid w:val="00E36F00"/>
    <w:rsid w:val="00E37343"/>
    <w:rsid w:val="00E40085"/>
    <w:rsid w:val="00E409BB"/>
    <w:rsid w:val="00E40C92"/>
    <w:rsid w:val="00E40E22"/>
    <w:rsid w:val="00E40FC7"/>
    <w:rsid w:val="00E4128C"/>
    <w:rsid w:val="00E41414"/>
    <w:rsid w:val="00E417F7"/>
    <w:rsid w:val="00E43BA4"/>
    <w:rsid w:val="00E43BDD"/>
    <w:rsid w:val="00E43F6D"/>
    <w:rsid w:val="00E45227"/>
    <w:rsid w:val="00E45240"/>
    <w:rsid w:val="00E4525A"/>
    <w:rsid w:val="00E45302"/>
    <w:rsid w:val="00E458D5"/>
    <w:rsid w:val="00E46A75"/>
    <w:rsid w:val="00E4750B"/>
    <w:rsid w:val="00E47573"/>
    <w:rsid w:val="00E508F6"/>
    <w:rsid w:val="00E50B6C"/>
    <w:rsid w:val="00E51553"/>
    <w:rsid w:val="00E515DA"/>
    <w:rsid w:val="00E520C0"/>
    <w:rsid w:val="00E539CF"/>
    <w:rsid w:val="00E54AB5"/>
    <w:rsid w:val="00E55C36"/>
    <w:rsid w:val="00E55C69"/>
    <w:rsid w:val="00E560F3"/>
    <w:rsid w:val="00E56283"/>
    <w:rsid w:val="00E57FFD"/>
    <w:rsid w:val="00E60033"/>
    <w:rsid w:val="00E60046"/>
    <w:rsid w:val="00E61142"/>
    <w:rsid w:val="00E615A6"/>
    <w:rsid w:val="00E61DB8"/>
    <w:rsid w:val="00E63E80"/>
    <w:rsid w:val="00E63FB4"/>
    <w:rsid w:val="00E64498"/>
    <w:rsid w:val="00E644CA"/>
    <w:rsid w:val="00E652E3"/>
    <w:rsid w:val="00E6539A"/>
    <w:rsid w:val="00E656BF"/>
    <w:rsid w:val="00E657E1"/>
    <w:rsid w:val="00E659F0"/>
    <w:rsid w:val="00E65BC5"/>
    <w:rsid w:val="00E65E92"/>
    <w:rsid w:val="00E66148"/>
    <w:rsid w:val="00E66921"/>
    <w:rsid w:val="00E670D7"/>
    <w:rsid w:val="00E6735F"/>
    <w:rsid w:val="00E70C09"/>
    <w:rsid w:val="00E71603"/>
    <w:rsid w:val="00E7183F"/>
    <w:rsid w:val="00E71F20"/>
    <w:rsid w:val="00E72014"/>
    <w:rsid w:val="00E722D5"/>
    <w:rsid w:val="00E723FE"/>
    <w:rsid w:val="00E72B57"/>
    <w:rsid w:val="00E72DCC"/>
    <w:rsid w:val="00E72DE6"/>
    <w:rsid w:val="00E733F8"/>
    <w:rsid w:val="00E7391E"/>
    <w:rsid w:val="00E73A6F"/>
    <w:rsid w:val="00E73AC0"/>
    <w:rsid w:val="00E73E84"/>
    <w:rsid w:val="00E74A5B"/>
    <w:rsid w:val="00E74E8D"/>
    <w:rsid w:val="00E764BE"/>
    <w:rsid w:val="00E76786"/>
    <w:rsid w:val="00E778DD"/>
    <w:rsid w:val="00E77B6E"/>
    <w:rsid w:val="00E801C5"/>
    <w:rsid w:val="00E808A6"/>
    <w:rsid w:val="00E809C7"/>
    <w:rsid w:val="00E80D70"/>
    <w:rsid w:val="00E80E4B"/>
    <w:rsid w:val="00E80FD8"/>
    <w:rsid w:val="00E827D8"/>
    <w:rsid w:val="00E82D01"/>
    <w:rsid w:val="00E82E6C"/>
    <w:rsid w:val="00E83B70"/>
    <w:rsid w:val="00E83F24"/>
    <w:rsid w:val="00E84234"/>
    <w:rsid w:val="00E845A1"/>
    <w:rsid w:val="00E845C3"/>
    <w:rsid w:val="00E84863"/>
    <w:rsid w:val="00E850DC"/>
    <w:rsid w:val="00E854FB"/>
    <w:rsid w:val="00E85CEE"/>
    <w:rsid w:val="00E86373"/>
    <w:rsid w:val="00E871EE"/>
    <w:rsid w:val="00E87590"/>
    <w:rsid w:val="00E878E0"/>
    <w:rsid w:val="00E87C92"/>
    <w:rsid w:val="00E905A6"/>
    <w:rsid w:val="00E9085B"/>
    <w:rsid w:val="00E9091B"/>
    <w:rsid w:val="00E90DE8"/>
    <w:rsid w:val="00E914A2"/>
    <w:rsid w:val="00E91C62"/>
    <w:rsid w:val="00E92F04"/>
    <w:rsid w:val="00E93108"/>
    <w:rsid w:val="00E9330A"/>
    <w:rsid w:val="00E93D23"/>
    <w:rsid w:val="00E93FAA"/>
    <w:rsid w:val="00E94144"/>
    <w:rsid w:val="00E9438D"/>
    <w:rsid w:val="00E948DA"/>
    <w:rsid w:val="00E94B12"/>
    <w:rsid w:val="00E94B3A"/>
    <w:rsid w:val="00E94D95"/>
    <w:rsid w:val="00E94F16"/>
    <w:rsid w:val="00E95B0A"/>
    <w:rsid w:val="00E97149"/>
    <w:rsid w:val="00E97E35"/>
    <w:rsid w:val="00EA0679"/>
    <w:rsid w:val="00EA0888"/>
    <w:rsid w:val="00EA0E51"/>
    <w:rsid w:val="00EA1428"/>
    <w:rsid w:val="00EA1584"/>
    <w:rsid w:val="00EA1AAF"/>
    <w:rsid w:val="00EA2A0E"/>
    <w:rsid w:val="00EA2B2B"/>
    <w:rsid w:val="00EA2B4F"/>
    <w:rsid w:val="00EA38D7"/>
    <w:rsid w:val="00EA3A9F"/>
    <w:rsid w:val="00EA46FD"/>
    <w:rsid w:val="00EA4817"/>
    <w:rsid w:val="00EA4836"/>
    <w:rsid w:val="00EA57DB"/>
    <w:rsid w:val="00EA588F"/>
    <w:rsid w:val="00EA674C"/>
    <w:rsid w:val="00EA67C8"/>
    <w:rsid w:val="00EA6DB9"/>
    <w:rsid w:val="00EA6EF6"/>
    <w:rsid w:val="00EA7419"/>
    <w:rsid w:val="00EA780D"/>
    <w:rsid w:val="00EA7E1E"/>
    <w:rsid w:val="00EB0C87"/>
    <w:rsid w:val="00EB0D0F"/>
    <w:rsid w:val="00EB2174"/>
    <w:rsid w:val="00EB3D38"/>
    <w:rsid w:val="00EB4BA0"/>
    <w:rsid w:val="00EB4D27"/>
    <w:rsid w:val="00EB531D"/>
    <w:rsid w:val="00EB5717"/>
    <w:rsid w:val="00EB6068"/>
    <w:rsid w:val="00EB6220"/>
    <w:rsid w:val="00EB6D0A"/>
    <w:rsid w:val="00EB6EF6"/>
    <w:rsid w:val="00EC0556"/>
    <w:rsid w:val="00EC0F3B"/>
    <w:rsid w:val="00EC0F86"/>
    <w:rsid w:val="00EC10F8"/>
    <w:rsid w:val="00EC148E"/>
    <w:rsid w:val="00EC1B11"/>
    <w:rsid w:val="00EC1E21"/>
    <w:rsid w:val="00EC27F9"/>
    <w:rsid w:val="00EC2B19"/>
    <w:rsid w:val="00EC451F"/>
    <w:rsid w:val="00EC4F84"/>
    <w:rsid w:val="00EC50AC"/>
    <w:rsid w:val="00EC552F"/>
    <w:rsid w:val="00EC5CC1"/>
    <w:rsid w:val="00EC6509"/>
    <w:rsid w:val="00EC7544"/>
    <w:rsid w:val="00EC7F5E"/>
    <w:rsid w:val="00ED0461"/>
    <w:rsid w:val="00ED05D3"/>
    <w:rsid w:val="00ED0BC0"/>
    <w:rsid w:val="00ED0C08"/>
    <w:rsid w:val="00ED0F6B"/>
    <w:rsid w:val="00ED1239"/>
    <w:rsid w:val="00ED1550"/>
    <w:rsid w:val="00ED1660"/>
    <w:rsid w:val="00ED1690"/>
    <w:rsid w:val="00ED217A"/>
    <w:rsid w:val="00ED2420"/>
    <w:rsid w:val="00ED28B8"/>
    <w:rsid w:val="00ED344D"/>
    <w:rsid w:val="00ED349B"/>
    <w:rsid w:val="00ED43D7"/>
    <w:rsid w:val="00ED4649"/>
    <w:rsid w:val="00ED56B5"/>
    <w:rsid w:val="00ED61AE"/>
    <w:rsid w:val="00ED6288"/>
    <w:rsid w:val="00ED62EA"/>
    <w:rsid w:val="00ED75D8"/>
    <w:rsid w:val="00ED7FE0"/>
    <w:rsid w:val="00EE1D40"/>
    <w:rsid w:val="00EE1E57"/>
    <w:rsid w:val="00EE22E1"/>
    <w:rsid w:val="00EE2755"/>
    <w:rsid w:val="00EE2BDC"/>
    <w:rsid w:val="00EE2C5B"/>
    <w:rsid w:val="00EE3169"/>
    <w:rsid w:val="00EE3190"/>
    <w:rsid w:val="00EE3CC9"/>
    <w:rsid w:val="00EE3F9E"/>
    <w:rsid w:val="00EE467E"/>
    <w:rsid w:val="00EE557A"/>
    <w:rsid w:val="00EE5AEE"/>
    <w:rsid w:val="00EE5BB2"/>
    <w:rsid w:val="00EE6033"/>
    <w:rsid w:val="00EE6C77"/>
    <w:rsid w:val="00EE6CAB"/>
    <w:rsid w:val="00EE7D18"/>
    <w:rsid w:val="00EF004F"/>
    <w:rsid w:val="00EF0175"/>
    <w:rsid w:val="00EF091D"/>
    <w:rsid w:val="00EF17D6"/>
    <w:rsid w:val="00EF318F"/>
    <w:rsid w:val="00EF3379"/>
    <w:rsid w:val="00EF38E0"/>
    <w:rsid w:val="00EF4159"/>
    <w:rsid w:val="00EF453C"/>
    <w:rsid w:val="00EF47F7"/>
    <w:rsid w:val="00EF5668"/>
    <w:rsid w:val="00EF5A41"/>
    <w:rsid w:val="00EF5BA4"/>
    <w:rsid w:val="00EF662A"/>
    <w:rsid w:val="00EF671E"/>
    <w:rsid w:val="00EF6773"/>
    <w:rsid w:val="00EF6913"/>
    <w:rsid w:val="00EF6AF9"/>
    <w:rsid w:val="00EF6E28"/>
    <w:rsid w:val="00F01BEA"/>
    <w:rsid w:val="00F02D08"/>
    <w:rsid w:val="00F02DF8"/>
    <w:rsid w:val="00F03279"/>
    <w:rsid w:val="00F0337E"/>
    <w:rsid w:val="00F0349B"/>
    <w:rsid w:val="00F03687"/>
    <w:rsid w:val="00F041D8"/>
    <w:rsid w:val="00F0437C"/>
    <w:rsid w:val="00F04737"/>
    <w:rsid w:val="00F0475B"/>
    <w:rsid w:val="00F05015"/>
    <w:rsid w:val="00F0561D"/>
    <w:rsid w:val="00F05624"/>
    <w:rsid w:val="00F058CB"/>
    <w:rsid w:val="00F05C27"/>
    <w:rsid w:val="00F070C4"/>
    <w:rsid w:val="00F0716A"/>
    <w:rsid w:val="00F07570"/>
    <w:rsid w:val="00F07EA6"/>
    <w:rsid w:val="00F07FCA"/>
    <w:rsid w:val="00F1087A"/>
    <w:rsid w:val="00F109D5"/>
    <w:rsid w:val="00F10D48"/>
    <w:rsid w:val="00F10F95"/>
    <w:rsid w:val="00F11134"/>
    <w:rsid w:val="00F11D3C"/>
    <w:rsid w:val="00F11FEC"/>
    <w:rsid w:val="00F122BF"/>
    <w:rsid w:val="00F12E73"/>
    <w:rsid w:val="00F130DC"/>
    <w:rsid w:val="00F13165"/>
    <w:rsid w:val="00F13560"/>
    <w:rsid w:val="00F14363"/>
    <w:rsid w:val="00F14504"/>
    <w:rsid w:val="00F14ACE"/>
    <w:rsid w:val="00F153D7"/>
    <w:rsid w:val="00F15F12"/>
    <w:rsid w:val="00F16088"/>
    <w:rsid w:val="00F16559"/>
    <w:rsid w:val="00F16DAA"/>
    <w:rsid w:val="00F171B0"/>
    <w:rsid w:val="00F1723A"/>
    <w:rsid w:val="00F17AD0"/>
    <w:rsid w:val="00F17CE7"/>
    <w:rsid w:val="00F20576"/>
    <w:rsid w:val="00F20C3B"/>
    <w:rsid w:val="00F20CDF"/>
    <w:rsid w:val="00F20EAA"/>
    <w:rsid w:val="00F21277"/>
    <w:rsid w:val="00F21BE2"/>
    <w:rsid w:val="00F21CCC"/>
    <w:rsid w:val="00F21D61"/>
    <w:rsid w:val="00F220C0"/>
    <w:rsid w:val="00F221C5"/>
    <w:rsid w:val="00F22664"/>
    <w:rsid w:val="00F2323C"/>
    <w:rsid w:val="00F23A4F"/>
    <w:rsid w:val="00F23BA0"/>
    <w:rsid w:val="00F24CFF"/>
    <w:rsid w:val="00F24FBE"/>
    <w:rsid w:val="00F25A26"/>
    <w:rsid w:val="00F25ABF"/>
    <w:rsid w:val="00F25D96"/>
    <w:rsid w:val="00F2622D"/>
    <w:rsid w:val="00F26BBC"/>
    <w:rsid w:val="00F26F37"/>
    <w:rsid w:val="00F26F45"/>
    <w:rsid w:val="00F26F66"/>
    <w:rsid w:val="00F270E0"/>
    <w:rsid w:val="00F3052F"/>
    <w:rsid w:val="00F30EF3"/>
    <w:rsid w:val="00F310C8"/>
    <w:rsid w:val="00F31173"/>
    <w:rsid w:val="00F31AD0"/>
    <w:rsid w:val="00F3443D"/>
    <w:rsid w:val="00F34AA0"/>
    <w:rsid w:val="00F34D2A"/>
    <w:rsid w:val="00F36638"/>
    <w:rsid w:val="00F36A9D"/>
    <w:rsid w:val="00F36B1F"/>
    <w:rsid w:val="00F3707D"/>
    <w:rsid w:val="00F40383"/>
    <w:rsid w:val="00F40B49"/>
    <w:rsid w:val="00F41458"/>
    <w:rsid w:val="00F41469"/>
    <w:rsid w:val="00F4183C"/>
    <w:rsid w:val="00F41C56"/>
    <w:rsid w:val="00F42035"/>
    <w:rsid w:val="00F423DA"/>
    <w:rsid w:val="00F42693"/>
    <w:rsid w:val="00F42F31"/>
    <w:rsid w:val="00F42F7D"/>
    <w:rsid w:val="00F43055"/>
    <w:rsid w:val="00F43103"/>
    <w:rsid w:val="00F432A4"/>
    <w:rsid w:val="00F4391A"/>
    <w:rsid w:val="00F43CA8"/>
    <w:rsid w:val="00F43D8D"/>
    <w:rsid w:val="00F43DA4"/>
    <w:rsid w:val="00F447E2"/>
    <w:rsid w:val="00F44FF4"/>
    <w:rsid w:val="00F45C04"/>
    <w:rsid w:val="00F4616B"/>
    <w:rsid w:val="00F469CE"/>
    <w:rsid w:val="00F473AB"/>
    <w:rsid w:val="00F47606"/>
    <w:rsid w:val="00F47894"/>
    <w:rsid w:val="00F47CA6"/>
    <w:rsid w:val="00F5065E"/>
    <w:rsid w:val="00F51A53"/>
    <w:rsid w:val="00F52003"/>
    <w:rsid w:val="00F524B2"/>
    <w:rsid w:val="00F52A9B"/>
    <w:rsid w:val="00F52FA5"/>
    <w:rsid w:val="00F53462"/>
    <w:rsid w:val="00F53563"/>
    <w:rsid w:val="00F539AE"/>
    <w:rsid w:val="00F545AF"/>
    <w:rsid w:val="00F549A2"/>
    <w:rsid w:val="00F55097"/>
    <w:rsid w:val="00F5662A"/>
    <w:rsid w:val="00F5692E"/>
    <w:rsid w:val="00F56E96"/>
    <w:rsid w:val="00F57BBD"/>
    <w:rsid w:val="00F57DEC"/>
    <w:rsid w:val="00F57E09"/>
    <w:rsid w:val="00F60A82"/>
    <w:rsid w:val="00F6208F"/>
    <w:rsid w:val="00F62309"/>
    <w:rsid w:val="00F62A50"/>
    <w:rsid w:val="00F63262"/>
    <w:rsid w:val="00F63980"/>
    <w:rsid w:val="00F64124"/>
    <w:rsid w:val="00F6503D"/>
    <w:rsid w:val="00F65195"/>
    <w:rsid w:val="00F653D6"/>
    <w:rsid w:val="00F656BD"/>
    <w:rsid w:val="00F658C1"/>
    <w:rsid w:val="00F65D80"/>
    <w:rsid w:val="00F665A8"/>
    <w:rsid w:val="00F67BDC"/>
    <w:rsid w:val="00F67CB7"/>
    <w:rsid w:val="00F67D9C"/>
    <w:rsid w:val="00F703D0"/>
    <w:rsid w:val="00F70BBF"/>
    <w:rsid w:val="00F71844"/>
    <w:rsid w:val="00F71BA2"/>
    <w:rsid w:val="00F72366"/>
    <w:rsid w:val="00F7269D"/>
    <w:rsid w:val="00F72EF1"/>
    <w:rsid w:val="00F7315F"/>
    <w:rsid w:val="00F73660"/>
    <w:rsid w:val="00F739AB"/>
    <w:rsid w:val="00F73B94"/>
    <w:rsid w:val="00F741CD"/>
    <w:rsid w:val="00F74D44"/>
    <w:rsid w:val="00F74DC7"/>
    <w:rsid w:val="00F750FA"/>
    <w:rsid w:val="00F7513A"/>
    <w:rsid w:val="00F75B9B"/>
    <w:rsid w:val="00F75D6D"/>
    <w:rsid w:val="00F75D91"/>
    <w:rsid w:val="00F76019"/>
    <w:rsid w:val="00F76117"/>
    <w:rsid w:val="00F763A3"/>
    <w:rsid w:val="00F77337"/>
    <w:rsid w:val="00F7787D"/>
    <w:rsid w:val="00F802D8"/>
    <w:rsid w:val="00F803F0"/>
    <w:rsid w:val="00F80790"/>
    <w:rsid w:val="00F818BB"/>
    <w:rsid w:val="00F841DC"/>
    <w:rsid w:val="00F84493"/>
    <w:rsid w:val="00F8515C"/>
    <w:rsid w:val="00F8581B"/>
    <w:rsid w:val="00F85B77"/>
    <w:rsid w:val="00F86431"/>
    <w:rsid w:val="00F86C9C"/>
    <w:rsid w:val="00F86D7F"/>
    <w:rsid w:val="00F870E6"/>
    <w:rsid w:val="00F87970"/>
    <w:rsid w:val="00F87E1A"/>
    <w:rsid w:val="00F87F08"/>
    <w:rsid w:val="00F903C4"/>
    <w:rsid w:val="00F90FC7"/>
    <w:rsid w:val="00F9136F"/>
    <w:rsid w:val="00F91FB3"/>
    <w:rsid w:val="00F92236"/>
    <w:rsid w:val="00F92594"/>
    <w:rsid w:val="00F9353D"/>
    <w:rsid w:val="00F938B1"/>
    <w:rsid w:val="00F93A29"/>
    <w:rsid w:val="00F93E6B"/>
    <w:rsid w:val="00F93F40"/>
    <w:rsid w:val="00F94D79"/>
    <w:rsid w:val="00F95221"/>
    <w:rsid w:val="00F95A50"/>
    <w:rsid w:val="00F964A8"/>
    <w:rsid w:val="00F9652E"/>
    <w:rsid w:val="00F96C2A"/>
    <w:rsid w:val="00F97357"/>
    <w:rsid w:val="00F97647"/>
    <w:rsid w:val="00F97954"/>
    <w:rsid w:val="00F97DAE"/>
    <w:rsid w:val="00F97EE8"/>
    <w:rsid w:val="00F97FBA"/>
    <w:rsid w:val="00FA009A"/>
    <w:rsid w:val="00FA1722"/>
    <w:rsid w:val="00FA1848"/>
    <w:rsid w:val="00FA18F0"/>
    <w:rsid w:val="00FA2076"/>
    <w:rsid w:val="00FA2541"/>
    <w:rsid w:val="00FA26CA"/>
    <w:rsid w:val="00FA2CC4"/>
    <w:rsid w:val="00FA2E1F"/>
    <w:rsid w:val="00FA363D"/>
    <w:rsid w:val="00FA3765"/>
    <w:rsid w:val="00FA4416"/>
    <w:rsid w:val="00FA4727"/>
    <w:rsid w:val="00FA4924"/>
    <w:rsid w:val="00FA58E2"/>
    <w:rsid w:val="00FA6359"/>
    <w:rsid w:val="00FA65CA"/>
    <w:rsid w:val="00FA720A"/>
    <w:rsid w:val="00FA7334"/>
    <w:rsid w:val="00FB01E8"/>
    <w:rsid w:val="00FB05BA"/>
    <w:rsid w:val="00FB0607"/>
    <w:rsid w:val="00FB0A65"/>
    <w:rsid w:val="00FB0B8B"/>
    <w:rsid w:val="00FB117B"/>
    <w:rsid w:val="00FB17C4"/>
    <w:rsid w:val="00FB1AD7"/>
    <w:rsid w:val="00FB1E17"/>
    <w:rsid w:val="00FB26B1"/>
    <w:rsid w:val="00FB2E00"/>
    <w:rsid w:val="00FB375E"/>
    <w:rsid w:val="00FB3A2B"/>
    <w:rsid w:val="00FB3C60"/>
    <w:rsid w:val="00FB3E81"/>
    <w:rsid w:val="00FB484C"/>
    <w:rsid w:val="00FB569C"/>
    <w:rsid w:val="00FB5998"/>
    <w:rsid w:val="00FB6E99"/>
    <w:rsid w:val="00FB7309"/>
    <w:rsid w:val="00FB7765"/>
    <w:rsid w:val="00FC00A8"/>
    <w:rsid w:val="00FC06B9"/>
    <w:rsid w:val="00FC120E"/>
    <w:rsid w:val="00FC1BC2"/>
    <w:rsid w:val="00FC2E25"/>
    <w:rsid w:val="00FC3895"/>
    <w:rsid w:val="00FC43F6"/>
    <w:rsid w:val="00FC4D41"/>
    <w:rsid w:val="00FC6708"/>
    <w:rsid w:val="00FC6725"/>
    <w:rsid w:val="00FC6AED"/>
    <w:rsid w:val="00FC6B78"/>
    <w:rsid w:val="00FC72E5"/>
    <w:rsid w:val="00FC75C1"/>
    <w:rsid w:val="00FC7CFE"/>
    <w:rsid w:val="00FD025C"/>
    <w:rsid w:val="00FD03A2"/>
    <w:rsid w:val="00FD184F"/>
    <w:rsid w:val="00FD2532"/>
    <w:rsid w:val="00FD274C"/>
    <w:rsid w:val="00FD30D3"/>
    <w:rsid w:val="00FD31AF"/>
    <w:rsid w:val="00FD40C5"/>
    <w:rsid w:val="00FD44C1"/>
    <w:rsid w:val="00FD463E"/>
    <w:rsid w:val="00FD52C4"/>
    <w:rsid w:val="00FD561A"/>
    <w:rsid w:val="00FD60EA"/>
    <w:rsid w:val="00FD61A1"/>
    <w:rsid w:val="00FD61C2"/>
    <w:rsid w:val="00FD673C"/>
    <w:rsid w:val="00FD6B41"/>
    <w:rsid w:val="00FD7567"/>
    <w:rsid w:val="00FD7781"/>
    <w:rsid w:val="00FD784B"/>
    <w:rsid w:val="00FD7B15"/>
    <w:rsid w:val="00FE033F"/>
    <w:rsid w:val="00FE175E"/>
    <w:rsid w:val="00FE1CF8"/>
    <w:rsid w:val="00FE1EDD"/>
    <w:rsid w:val="00FE2084"/>
    <w:rsid w:val="00FE2EE9"/>
    <w:rsid w:val="00FE2F35"/>
    <w:rsid w:val="00FE2F4C"/>
    <w:rsid w:val="00FE33DB"/>
    <w:rsid w:val="00FE3B5B"/>
    <w:rsid w:val="00FE4AAA"/>
    <w:rsid w:val="00FE53EE"/>
    <w:rsid w:val="00FE5E14"/>
    <w:rsid w:val="00FE5EFE"/>
    <w:rsid w:val="00FE6298"/>
    <w:rsid w:val="00FE6490"/>
    <w:rsid w:val="00FE6777"/>
    <w:rsid w:val="00FF035B"/>
    <w:rsid w:val="00FF0911"/>
    <w:rsid w:val="00FF1B83"/>
    <w:rsid w:val="00FF1DF5"/>
    <w:rsid w:val="00FF22F7"/>
    <w:rsid w:val="00FF29BD"/>
    <w:rsid w:val="00FF33C6"/>
    <w:rsid w:val="00FF3AEC"/>
    <w:rsid w:val="00FF4856"/>
    <w:rsid w:val="00FF4F36"/>
    <w:rsid w:val="00FF5C00"/>
    <w:rsid w:val="00FF5FF4"/>
    <w:rsid w:val="00FF6FCE"/>
    <w:rsid w:val="00FF79D9"/>
    <w:rsid w:val="0CFA5A87"/>
    <w:rsid w:val="356F5239"/>
    <w:rsid w:val="3C3B5E88"/>
    <w:rsid w:val="481EE343"/>
    <w:rsid w:val="4F91109A"/>
    <w:rsid w:val="546F7056"/>
    <w:rsid w:val="60BCC0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v-text-anchor:middle" fillcolor="#5b9bd5" strokecolor="#41719c">
      <v:fill color="#5b9bd5"/>
      <v:stroke color="#41719c" weight="1pt"/>
    </o:shapedefaults>
    <o:shapelayout v:ext="edit">
      <o:idmap v:ext="edit" data="2"/>
    </o:shapelayout>
  </w:shapeDefaults>
  <w:decimalSymbol w:val="."/>
  <w:listSeparator w:val=","/>
  <w14:docId w14:val="174CE182"/>
  <w15:chartTrackingRefBased/>
  <w15:docId w15:val="{187E3AEF-DB9E-4D17-90EB-A357881A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4641"/>
    <w:rPr>
      <w:rFonts w:ascii="Arial" w:hAnsi="Arial"/>
      <w:sz w:val="22"/>
      <w:szCs w:val="22"/>
      <w:lang w:eastAsia="en-US"/>
    </w:rPr>
  </w:style>
  <w:style w:type="paragraph" w:styleId="Heading1">
    <w:name w:val="heading 1"/>
    <w:basedOn w:val="Normal"/>
    <w:next w:val="Normal"/>
    <w:link w:val="Heading1Char"/>
    <w:qFormat/>
    <w:rsid w:val="006E1D34"/>
    <w:pPr>
      <w:keepNext/>
      <w:tabs>
        <w:tab w:val="left" w:pos="907"/>
      </w:tabs>
      <w:outlineLvl w:val="0"/>
    </w:pPr>
    <w:rPr>
      <w:b/>
      <w:bCs/>
      <w:caps/>
      <w:sz w:val="24"/>
      <w:szCs w:val="20"/>
    </w:rPr>
  </w:style>
  <w:style w:type="paragraph" w:styleId="Heading2">
    <w:name w:val="heading 2"/>
    <w:basedOn w:val="Normal"/>
    <w:next w:val="Normal"/>
    <w:qFormat/>
    <w:rsid w:val="00CF6B50"/>
    <w:pPr>
      <w:keepNext/>
      <w:tabs>
        <w:tab w:val="left" w:pos="907"/>
      </w:tabs>
      <w:outlineLvl w:val="1"/>
    </w:pPr>
    <w:rPr>
      <w:b/>
      <w:sz w:val="24"/>
      <w:szCs w:val="20"/>
    </w:rPr>
  </w:style>
  <w:style w:type="paragraph" w:styleId="Heading3">
    <w:name w:val="heading 3"/>
    <w:basedOn w:val="Normal"/>
    <w:next w:val="Normal"/>
    <w:link w:val="Heading3Char"/>
    <w:unhideWhenUsed/>
    <w:qFormat/>
    <w:rsid w:val="001A3197"/>
    <w:pPr>
      <w:keepNext/>
      <w:tabs>
        <w:tab w:val="left" w:pos="907"/>
      </w:tabs>
      <w:outlineLvl w:val="2"/>
    </w:pPr>
    <w:rPr>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354265"/>
    <w:rPr>
      <w:rFonts w:ascii="Book Antiqua" w:hAnsi="Book Antiqua"/>
      <w:b/>
      <w:bCs/>
      <w:sz w:val="24"/>
      <w:szCs w:val="20"/>
    </w:rPr>
  </w:style>
  <w:style w:type="paragraph" w:styleId="Header">
    <w:name w:val="header"/>
    <w:basedOn w:val="Normal"/>
    <w:rsid w:val="003F4690"/>
    <w:pPr>
      <w:tabs>
        <w:tab w:val="center" w:pos="4153"/>
        <w:tab w:val="right" w:pos="8306"/>
      </w:tabs>
    </w:pPr>
  </w:style>
  <w:style w:type="paragraph" w:styleId="Footer">
    <w:name w:val="footer"/>
    <w:basedOn w:val="Normal"/>
    <w:link w:val="FooterChar"/>
    <w:uiPriority w:val="99"/>
    <w:rsid w:val="003F4690"/>
    <w:pPr>
      <w:tabs>
        <w:tab w:val="center" w:pos="4153"/>
        <w:tab w:val="right" w:pos="8306"/>
      </w:tabs>
    </w:pPr>
  </w:style>
  <w:style w:type="paragraph" w:styleId="BalloonText">
    <w:name w:val="Balloon Text"/>
    <w:basedOn w:val="Normal"/>
    <w:link w:val="BalloonTextChar"/>
    <w:uiPriority w:val="99"/>
    <w:semiHidden/>
    <w:rsid w:val="008549CB"/>
    <w:rPr>
      <w:rFonts w:ascii="Tahoma" w:hAnsi="Tahoma" w:cs="Tahoma"/>
      <w:sz w:val="16"/>
      <w:szCs w:val="16"/>
    </w:rPr>
  </w:style>
  <w:style w:type="table" w:styleId="TableGrid">
    <w:name w:val="Table Grid"/>
    <w:basedOn w:val="TableNormal"/>
    <w:uiPriority w:val="59"/>
    <w:rsid w:val="00BA7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67D49"/>
  </w:style>
  <w:style w:type="character" w:styleId="Hyperlink">
    <w:name w:val="Hyperlink"/>
    <w:uiPriority w:val="99"/>
    <w:rsid w:val="0070077E"/>
    <w:rPr>
      <w:color w:val="0000FF"/>
      <w:u w:val="single"/>
    </w:rPr>
  </w:style>
  <w:style w:type="character" w:styleId="FollowedHyperlink">
    <w:name w:val="FollowedHyperlink"/>
    <w:rsid w:val="00AA7041"/>
    <w:rPr>
      <w:color w:val="800080"/>
      <w:u w:val="single"/>
    </w:rPr>
  </w:style>
  <w:style w:type="paragraph" w:styleId="FootnoteText">
    <w:name w:val="footnote text"/>
    <w:basedOn w:val="Normal"/>
    <w:semiHidden/>
    <w:rsid w:val="000D5766"/>
    <w:rPr>
      <w:sz w:val="20"/>
      <w:szCs w:val="20"/>
    </w:rPr>
  </w:style>
  <w:style w:type="character" w:styleId="FootnoteReference">
    <w:name w:val="footnote reference"/>
    <w:semiHidden/>
    <w:rsid w:val="000D5766"/>
    <w:rPr>
      <w:vertAlign w:val="superscript"/>
    </w:rPr>
  </w:style>
  <w:style w:type="character" w:customStyle="1" w:styleId="Heading1Char">
    <w:name w:val="Heading 1 Char"/>
    <w:link w:val="Heading1"/>
    <w:rsid w:val="006E1D34"/>
    <w:rPr>
      <w:rFonts w:ascii="Arial" w:hAnsi="Arial"/>
      <w:b/>
      <w:bCs/>
      <w:caps/>
      <w:sz w:val="24"/>
      <w:lang w:eastAsia="en-US"/>
    </w:rPr>
  </w:style>
  <w:style w:type="paragraph" w:styleId="ListParagraph">
    <w:name w:val="List Paragraph"/>
    <w:basedOn w:val="Normal"/>
    <w:uiPriority w:val="34"/>
    <w:qFormat/>
    <w:rsid w:val="0030516F"/>
    <w:pPr>
      <w:ind w:left="720"/>
    </w:pPr>
  </w:style>
  <w:style w:type="paragraph" w:styleId="EndnoteText">
    <w:name w:val="endnote text"/>
    <w:basedOn w:val="Normal"/>
    <w:link w:val="EndnoteTextChar"/>
    <w:rsid w:val="006B7FD6"/>
    <w:rPr>
      <w:sz w:val="20"/>
      <w:szCs w:val="20"/>
    </w:rPr>
  </w:style>
  <w:style w:type="character" w:customStyle="1" w:styleId="EndnoteTextChar">
    <w:name w:val="Endnote Text Char"/>
    <w:link w:val="EndnoteText"/>
    <w:rsid w:val="006B7FD6"/>
    <w:rPr>
      <w:rFonts w:ascii="Arial" w:hAnsi="Arial"/>
      <w:lang w:eastAsia="en-US"/>
    </w:rPr>
  </w:style>
  <w:style w:type="character" w:styleId="EndnoteReference">
    <w:name w:val="endnote reference"/>
    <w:rsid w:val="006B7FD6"/>
    <w:rPr>
      <w:vertAlign w:val="superscript"/>
    </w:rPr>
  </w:style>
  <w:style w:type="character" w:customStyle="1" w:styleId="BalloonTextChar">
    <w:name w:val="Balloon Text Char"/>
    <w:link w:val="BalloonText"/>
    <w:uiPriority w:val="99"/>
    <w:semiHidden/>
    <w:rsid w:val="007F5B29"/>
    <w:rPr>
      <w:rFonts w:ascii="Tahoma" w:hAnsi="Tahoma" w:cs="Tahoma"/>
      <w:sz w:val="16"/>
      <w:szCs w:val="16"/>
      <w:lang w:eastAsia="en-US"/>
    </w:rPr>
  </w:style>
  <w:style w:type="character" w:customStyle="1" w:styleId="FooterChar">
    <w:name w:val="Footer Char"/>
    <w:link w:val="Footer"/>
    <w:uiPriority w:val="99"/>
    <w:rsid w:val="0066072C"/>
    <w:rPr>
      <w:rFonts w:ascii="Arial" w:hAnsi="Arial"/>
      <w:sz w:val="22"/>
      <w:szCs w:val="22"/>
      <w:lang w:eastAsia="en-US"/>
    </w:rPr>
  </w:style>
  <w:style w:type="character" w:styleId="Strong">
    <w:name w:val="Strong"/>
    <w:qFormat/>
    <w:rsid w:val="002E4A2E"/>
    <w:rPr>
      <w:b/>
      <w:bCs/>
    </w:rPr>
  </w:style>
  <w:style w:type="character" w:styleId="CommentReference">
    <w:name w:val="annotation reference"/>
    <w:uiPriority w:val="99"/>
    <w:rsid w:val="00F545AF"/>
    <w:rPr>
      <w:sz w:val="16"/>
      <w:szCs w:val="16"/>
    </w:rPr>
  </w:style>
  <w:style w:type="paragraph" w:styleId="CommentText">
    <w:name w:val="annotation text"/>
    <w:basedOn w:val="Normal"/>
    <w:link w:val="CommentTextChar"/>
    <w:uiPriority w:val="99"/>
    <w:rsid w:val="00F545AF"/>
    <w:rPr>
      <w:sz w:val="20"/>
      <w:szCs w:val="20"/>
    </w:rPr>
  </w:style>
  <w:style w:type="character" w:customStyle="1" w:styleId="CommentTextChar">
    <w:name w:val="Comment Text Char"/>
    <w:link w:val="CommentText"/>
    <w:uiPriority w:val="99"/>
    <w:rsid w:val="00F545AF"/>
    <w:rPr>
      <w:rFonts w:ascii="Arial" w:hAnsi="Arial"/>
      <w:lang w:eastAsia="en-US"/>
    </w:rPr>
  </w:style>
  <w:style w:type="paragraph" w:styleId="CommentSubject">
    <w:name w:val="annotation subject"/>
    <w:basedOn w:val="CommentText"/>
    <w:next w:val="CommentText"/>
    <w:link w:val="CommentSubjectChar"/>
    <w:rsid w:val="00F545AF"/>
    <w:rPr>
      <w:b/>
      <w:bCs/>
    </w:rPr>
  </w:style>
  <w:style w:type="character" w:customStyle="1" w:styleId="CommentSubjectChar">
    <w:name w:val="Comment Subject Char"/>
    <w:link w:val="CommentSubject"/>
    <w:rsid w:val="00F545AF"/>
    <w:rPr>
      <w:rFonts w:ascii="Arial" w:hAnsi="Arial"/>
      <w:b/>
      <w:bCs/>
      <w:lang w:eastAsia="en-US"/>
    </w:rPr>
  </w:style>
  <w:style w:type="table" w:customStyle="1" w:styleId="MediumList1-Accent11">
    <w:name w:val="Medium List 1 - Accent 11"/>
    <w:basedOn w:val="TableNormal"/>
    <w:next w:val="MediumList1-Accent1"/>
    <w:uiPriority w:val="65"/>
    <w:rsid w:val="00D65931"/>
    <w:rPr>
      <w:rFonts w:ascii="Calibri" w:hAnsi="Calibri" w:cs="Calibri"/>
      <w:b/>
      <w:color w:val="000000"/>
      <w:sz w:val="22"/>
    </w:rPr>
    <w:tblPr>
      <w:tblStyleRowBandSize w:val="1"/>
      <w:tblStyleColBandSize w:val="1"/>
      <w:tblBorders>
        <w:top w:val="single" w:sz="8" w:space="0" w:color="4F81BD"/>
        <w:bottom w:val="single" w:sz="8" w:space="0" w:color="4F81BD"/>
      </w:tblBorders>
    </w:tblPr>
    <w:tblStylePr w:type="firstRow">
      <w:rPr>
        <w:rFonts w:ascii="Calibri Light" w:eastAsia="Times New Roman" w:hAnsi="Calibri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1">
    <w:name w:val="Medium List 1 Accent 1"/>
    <w:basedOn w:val="TableNormal"/>
    <w:uiPriority w:val="65"/>
    <w:rsid w:val="00D65931"/>
    <w:rPr>
      <w:color w:val="000000"/>
    </w:rPr>
    <w:tblPr>
      <w:tblStyleRowBandSize w:val="1"/>
      <w:tblStyleColBandSize w:val="1"/>
      <w:tblBorders>
        <w:top w:val="single" w:sz="8" w:space="0" w:color="5B9BD5"/>
        <w:bottom w:val="single" w:sz="8" w:space="0" w:color="5B9BD5"/>
      </w:tblBorders>
    </w:tblPr>
    <w:tblStylePr w:type="firstRow">
      <w:rPr>
        <w:rFonts w:ascii="DengXian" w:eastAsia="Times New Roman" w:hAnsi="DengXian"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paragraph" w:styleId="TOCHeading">
    <w:name w:val="TOC Heading"/>
    <w:basedOn w:val="Heading1"/>
    <w:next w:val="Normal"/>
    <w:uiPriority w:val="39"/>
    <w:unhideWhenUsed/>
    <w:qFormat/>
    <w:rsid w:val="00D32A92"/>
    <w:pPr>
      <w:keepLines/>
      <w:spacing w:before="240" w:line="259" w:lineRule="auto"/>
      <w:outlineLvl w:val="9"/>
    </w:pPr>
    <w:rPr>
      <w:rFonts w:ascii="Calibri Light" w:hAnsi="Calibri Light"/>
      <w:b w:val="0"/>
      <w:bCs w:val="0"/>
      <w:color w:val="2E74B5"/>
      <w:sz w:val="32"/>
      <w:szCs w:val="32"/>
      <w:lang w:val="en-US"/>
    </w:rPr>
  </w:style>
  <w:style w:type="paragraph" w:styleId="TOC1">
    <w:name w:val="toc 1"/>
    <w:basedOn w:val="Normal"/>
    <w:next w:val="Normal"/>
    <w:autoRedefine/>
    <w:uiPriority w:val="39"/>
    <w:rsid w:val="00560985"/>
    <w:pPr>
      <w:tabs>
        <w:tab w:val="right" w:leader="dot" w:pos="9000"/>
      </w:tabs>
      <w:spacing w:after="100"/>
      <w:ind w:left="720" w:hanging="720"/>
    </w:pPr>
    <w:rPr>
      <w:b/>
      <w:caps/>
      <w:sz w:val="24"/>
    </w:rPr>
  </w:style>
  <w:style w:type="table" w:styleId="GridTable1Light-Accent5">
    <w:name w:val="Grid Table 1 Light Accent 5"/>
    <w:basedOn w:val="TableNormal"/>
    <w:uiPriority w:val="46"/>
    <w:rsid w:val="00481E5C"/>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81E5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MediumGrid1-Accent5">
    <w:name w:val="Medium Grid 1 Accent 5"/>
    <w:basedOn w:val="TableNormal"/>
    <w:uiPriority w:val="67"/>
    <w:rsid w:val="00BF2A92"/>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ListTable3-Accent5">
    <w:name w:val="List Table 3 Accent 5"/>
    <w:basedOn w:val="TableNormal"/>
    <w:uiPriority w:val="48"/>
    <w:rsid w:val="00AB6B83"/>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styleId="TOC2">
    <w:name w:val="toc 2"/>
    <w:basedOn w:val="Normal"/>
    <w:next w:val="Normal"/>
    <w:autoRedefine/>
    <w:uiPriority w:val="39"/>
    <w:rsid w:val="002041E0"/>
    <w:pPr>
      <w:tabs>
        <w:tab w:val="left" w:pos="706"/>
        <w:tab w:val="left" w:pos="1757"/>
        <w:tab w:val="right" w:leader="dot" w:pos="9014"/>
        <w:tab w:val="right" w:leader="dot" w:pos="9173"/>
      </w:tabs>
      <w:spacing w:after="100"/>
      <w:ind w:left="1800" w:hanging="1094"/>
    </w:pPr>
    <w:rPr>
      <w:sz w:val="24"/>
    </w:rPr>
  </w:style>
  <w:style w:type="paragraph" w:styleId="BodyText2">
    <w:name w:val="Body Text 2"/>
    <w:basedOn w:val="Normal"/>
    <w:link w:val="BodyText2Char"/>
    <w:unhideWhenUsed/>
    <w:rsid w:val="00280CA9"/>
    <w:pPr>
      <w:spacing w:after="120" w:line="480" w:lineRule="auto"/>
    </w:pPr>
    <w:rPr>
      <w:rFonts w:ascii="Calibri" w:hAnsi="Calibri"/>
      <w:sz w:val="24"/>
      <w:szCs w:val="24"/>
    </w:rPr>
  </w:style>
  <w:style w:type="character" w:customStyle="1" w:styleId="BodyText2Char">
    <w:name w:val="Body Text 2 Char"/>
    <w:link w:val="BodyText2"/>
    <w:rsid w:val="00280CA9"/>
    <w:rPr>
      <w:rFonts w:ascii="Calibri" w:hAnsi="Calibri"/>
      <w:sz w:val="24"/>
      <w:szCs w:val="24"/>
      <w:lang w:eastAsia="en-US"/>
    </w:rPr>
  </w:style>
  <w:style w:type="paragraph" w:customStyle="1" w:styleId="Default">
    <w:name w:val="Default"/>
    <w:rsid w:val="001F52B0"/>
    <w:pPr>
      <w:autoSpaceDE w:val="0"/>
      <w:autoSpaceDN w:val="0"/>
      <w:adjustRightInd w:val="0"/>
    </w:pPr>
    <w:rPr>
      <w:rFonts w:ascii="CentraleSans Light" w:hAnsi="CentraleSans Light" w:cs="CentraleSans Light"/>
      <w:color w:val="000000"/>
      <w:sz w:val="24"/>
      <w:szCs w:val="24"/>
    </w:rPr>
  </w:style>
  <w:style w:type="paragraph" w:styleId="TOC3">
    <w:name w:val="toc 3"/>
    <w:basedOn w:val="Normal"/>
    <w:next w:val="Normal"/>
    <w:autoRedefine/>
    <w:uiPriority w:val="39"/>
    <w:rsid w:val="00DE3A82"/>
    <w:pPr>
      <w:tabs>
        <w:tab w:val="left" w:pos="706"/>
        <w:tab w:val="left" w:pos="1757"/>
        <w:tab w:val="right" w:leader="dot" w:pos="9014"/>
        <w:tab w:val="right" w:leader="dot" w:pos="9173"/>
      </w:tabs>
      <w:spacing w:after="100"/>
      <w:ind w:left="1800" w:hanging="1094"/>
    </w:pPr>
    <w:rPr>
      <w:sz w:val="24"/>
    </w:rPr>
  </w:style>
  <w:style w:type="character" w:customStyle="1" w:styleId="Heading3Char">
    <w:name w:val="Heading 3 Char"/>
    <w:link w:val="Heading3"/>
    <w:rsid w:val="001A3197"/>
    <w:rPr>
      <w:rFonts w:ascii="Arial" w:hAnsi="Arial"/>
      <w:b/>
      <w:bCs/>
      <w:sz w:val="24"/>
      <w:szCs w:val="26"/>
      <w:lang w:eastAsia="en-US"/>
    </w:rPr>
  </w:style>
  <w:style w:type="paragraph" w:customStyle="1" w:styleId="CLQEParagraph">
    <w:name w:val="CLQE Paragraph"/>
    <w:basedOn w:val="Normal"/>
    <w:rsid w:val="00A76FFE"/>
    <w:pPr>
      <w:ind w:left="720"/>
    </w:pPr>
  </w:style>
  <w:style w:type="paragraph" w:customStyle="1" w:styleId="CLQEBullets">
    <w:name w:val="CLQE Bullets"/>
    <w:basedOn w:val="Normal"/>
    <w:rsid w:val="00A76FFE"/>
  </w:style>
  <w:style w:type="character" w:styleId="UnresolvedMention">
    <w:name w:val="Unresolved Mention"/>
    <w:uiPriority w:val="99"/>
    <w:semiHidden/>
    <w:unhideWhenUsed/>
    <w:rsid w:val="00A84511"/>
    <w:rPr>
      <w:color w:val="605E5C"/>
      <w:shd w:val="clear" w:color="auto" w:fill="E1DFDD"/>
    </w:rPr>
  </w:style>
  <w:style w:type="paragraph" w:styleId="Revision">
    <w:name w:val="Revision"/>
    <w:hidden/>
    <w:uiPriority w:val="99"/>
    <w:semiHidden/>
    <w:rsid w:val="00244FF1"/>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84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tees.ac.uk/docs/DocRepo/Quality%20framework/E-Institutional%20Approval%20and%20Review.doc" TargetMode="External"/><Relationship Id="rId26" Type="http://schemas.openxmlformats.org/officeDocument/2006/relationships/hyperlink" Target="mailto:FCDStudentData@tees.ac.uk" TargetMode="Externa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tees.ac.uk/docs/DocRepo/Quality%20framework/C-Course%20Design,%20Development%20and%20Approval.doc" TargetMode="External"/><Relationship Id="rId25" Type="http://schemas.openxmlformats.org/officeDocument/2006/relationships/image" Target="media/image4.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nity3.tees.ac.uk/departments/058/AR2017/PDGP/SitePages/Home.aspx" TargetMode="External"/><Relationship Id="rId20" Type="http://schemas.openxmlformats.org/officeDocument/2006/relationships/header" Target="header1.xml"/><Relationship Id="rId29" Type="http://schemas.openxmlformats.org/officeDocument/2006/relationships/hyperlink" Target="https://www.tees.ac.uk/studenthandboo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3.emf"/><Relationship Id="rId32" Type="http://schemas.openxmlformats.org/officeDocument/2006/relationships/hyperlink" Target="http://www.tees.ac.uk/docs/DocRepo/Quality%20handbook/E%20-%20Institutional%20Approval%20&amp;%20Review.doc" TargetMode="Externa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image" Target="media/image2.emf"/><Relationship Id="rId28" Type="http://schemas.openxmlformats.org/officeDocument/2006/relationships/hyperlink" Target="mailto:QAV@tees.ac.uk" TargetMode="External"/><Relationship Id="rId10" Type="http://schemas.openxmlformats.org/officeDocument/2006/relationships/endnotes" Target="endnotes.xml"/><Relationship Id="rId19" Type="http://schemas.openxmlformats.org/officeDocument/2006/relationships/hyperlink" Target="https://www.tees.ac.uk/docs/DocRepo/Quality%20framework/B-SAPs.doc" TargetMode="External"/><Relationship Id="rId31" Type="http://schemas.openxmlformats.org/officeDocument/2006/relationships/hyperlink" Target="mailto:PortfolioDevelopment@tees.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mailto:QAV@tees.ac.uk" TargetMode="External"/><Relationship Id="rId27" Type="http://schemas.openxmlformats.org/officeDocument/2006/relationships/hyperlink" Target="https://www.tees.ac.uk/docs/DocRepo/Quality%20framework/E-Institutional%20Approval%20and%20Review.doc" TargetMode="External"/><Relationship Id="rId30" Type="http://schemas.openxmlformats.org/officeDocument/2006/relationships/hyperlink" Target="https://www.tees.ac.uk/docs/index.cfm?folder=student%20regulations&amp;name=Assessment%20Regulations"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CE6C93C259D947BA6AFA496CE6E55D" ma:contentTypeVersion="5" ma:contentTypeDescription="Create a new document." ma:contentTypeScope="" ma:versionID="067e5eb53010248cd7a5dea5f180f990">
  <xsd:schema xmlns:xsd="http://www.w3.org/2001/XMLSchema" xmlns:xs="http://www.w3.org/2001/XMLSchema" xmlns:p="http://schemas.microsoft.com/office/2006/metadata/properties" xmlns:ns2="f16433e8-fcda-4152-b97e-07d7b0608ade" targetNamespace="http://schemas.microsoft.com/office/2006/metadata/properties" ma:root="true" ma:fieldsID="c53f681bf56accad7653cb0fb16b6dfb" ns2:_="">
    <xsd:import namespace="f16433e8-fcda-4152-b97e-07d7b0608a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433e8-fcda-4152-b97e-07d7b0608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3CC075-9F29-4110-8634-97DA1E78F3C5}">
  <ds:schemaRefs>
    <ds:schemaRef ds:uri="http://schemas.microsoft.com/sharepoint/v3/contenttype/forms"/>
  </ds:schemaRefs>
</ds:datastoreItem>
</file>

<file path=customXml/itemProps2.xml><?xml version="1.0" encoding="utf-8"?>
<ds:datastoreItem xmlns:ds="http://schemas.openxmlformats.org/officeDocument/2006/customXml" ds:itemID="{7C471711-A9DD-41D5-8BA3-3FC019C97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433e8-fcda-4152-b97e-07d7b0608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4EDD57-7106-4BFC-9581-D00E1AC2B91D}">
  <ds:schemaRefs>
    <ds:schemaRef ds:uri="http://schemas.openxmlformats.org/officeDocument/2006/bibliography"/>
  </ds:schemaRefs>
</ds:datastoreItem>
</file>

<file path=customXml/itemProps4.xml><?xml version="1.0" encoding="utf-8"?>
<ds:datastoreItem xmlns:ds="http://schemas.openxmlformats.org/officeDocument/2006/customXml" ds:itemID="{D908AD6B-19E8-4915-8EEB-C976765070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19</Pages>
  <Words>3905</Words>
  <Characters>24704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DRAFT</vt:lpstr>
    </vt:vector>
  </TitlesOfParts>
  <Company>Teesside University</Company>
  <LinksUpToDate>false</LinksUpToDate>
  <CharactersWithSpaces>28552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u0005948</dc:creator>
  <cp:keywords/>
  <cp:lastModifiedBy>Hutton, Kate</cp:lastModifiedBy>
  <cp:revision>68</cp:revision>
  <cp:lastPrinted>2021-10-07T15:40:00Z</cp:lastPrinted>
  <dcterms:created xsi:type="dcterms:W3CDTF">2023-08-04T12:36:00Z</dcterms:created>
  <dcterms:modified xsi:type="dcterms:W3CDTF">2023-10-04T09:11:00Z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0x010100A6CE6C93C259D947BA6AFA496CE6E55D</vt:lpwstr>
  </property>
</Properties>
</file>